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039" w:rsidRPr="00290794" w:rsidRDefault="00D004A6" w:rsidP="007D4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it-IT"/>
        </w:rPr>
      </w:pPr>
      <w:bookmarkStart w:id="0" w:name="_GoBack"/>
      <w:bookmarkEnd w:id="0"/>
      <w:r w:rsidRPr="00290794">
        <w:rPr>
          <w:rFonts w:ascii="Times New Roman" w:hAnsi="Times New Roman"/>
          <w:iCs/>
          <w:sz w:val="24"/>
          <w:szCs w:val="24"/>
          <w:lang w:eastAsia="it-IT"/>
        </w:rPr>
        <w:t xml:space="preserve">Intervento </w:t>
      </w:r>
      <w:r w:rsidR="007D4039" w:rsidRPr="00290794">
        <w:rPr>
          <w:rFonts w:ascii="Times New Roman" w:hAnsi="Times New Roman"/>
          <w:iCs/>
          <w:sz w:val="24"/>
          <w:szCs w:val="24"/>
          <w:lang w:eastAsia="it-IT"/>
        </w:rPr>
        <w:t xml:space="preserve">programmato </w:t>
      </w:r>
      <w:r w:rsidRPr="00290794">
        <w:rPr>
          <w:rFonts w:ascii="Times New Roman" w:hAnsi="Times New Roman"/>
          <w:iCs/>
          <w:sz w:val="24"/>
          <w:szCs w:val="24"/>
          <w:lang w:eastAsia="it-IT"/>
        </w:rPr>
        <w:t>al Convegno AIPDA</w:t>
      </w:r>
    </w:p>
    <w:p w:rsidR="00B0685A" w:rsidRPr="00290794" w:rsidRDefault="00D004A6" w:rsidP="007D4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  <w:lang w:eastAsia="it-IT"/>
        </w:rPr>
      </w:pPr>
      <w:r w:rsidRPr="00290794">
        <w:rPr>
          <w:rFonts w:ascii="Times New Roman" w:hAnsi="Times New Roman"/>
          <w:b/>
          <w:iCs/>
          <w:sz w:val="24"/>
          <w:szCs w:val="24"/>
          <w:lang w:eastAsia="it-IT"/>
        </w:rPr>
        <w:t xml:space="preserve"> “</w:t>
      </w:r>
      <w:r w:rsidR="007D4039" w:rsidRPr="00290794">
        <w:rPr>
          <w:rFonts w:ascii="Times New Roman" w:hAnsi="Times New Roman"/>
          <w:b/>
          <w:iCs/>
          <w:sz w:val="24"/>
          <w:szCs w:val="24"/>
          <w:lang w:eastAsia="it-IT"/>
        </w:rPr>
        <w:t>Le misure di prevenzione della cattiva amministrazione: le garanzie procedimentali</w:t>
      </w:r>
      <w:r w:rsidRPr="00290794">
        <w:rPr>
          <w:rFonts w:ascii="Times New Roman" w:hAnsi="Times New Roman"/>
          <w:b/>
          <w:iCs/>
          <w:sz w:val="24"/>
          <w:szCs w:val="24"/>
          <w:lang w:eastAsia="it-IT"/>
        </w:rPr>
        <w:t>”</w:t>
      </w:r>
    </w:p>
    <w:p w:rsidR="007D4039" w:rsidRPr="00290794" w:rsidRDefault="007D4039" w:rsidP="00D004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Cs/>
          <w:sz w:val="24"/>
          <w:szCs w:val="24"/>
          <w:lang w:eastAsia="it-IT"/>
        </w:rPr>
      </w:pPr>
    </w:p>
    <w:p w:rsidR="007D4039" w:rsidRPr="00290794" w:rsidRDefault="007D4039" w:rsidP="00D004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Cs/>
          <w:sz w:val="24"/>
          <w:szCs w:val="24"/>
          <w:lang w:eastAsia="it-IT"/>
        </w:rPr>
      </w:pPr>
    </w:p>
    <w:p w:rsidR="00D004A6" w:rsidRPr="00290794" w:rsidRDefault="00D004A6" w:rsidP="00D004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Cs/>
          <w:sz w:val="24"/>
          <w:szCs w:val="24"/>
          <w:lang w:eastAsia="it-IT"/>
        </w:rPr>
      </w:pPr>
      <w:r w:rsidRPr="00290794">
        <w:rPr>
          <w:rFonts w:ascii="Times New Roman" w:hAnsi="Times New Roman"/>
          <w:iCs/>
          <w:sz w:val="24"/>
          <w:szCs w:val="24"/>
          <w:lang w:eastAsia="it-IT"/>
        </w:rPr>
        <w:t>Pisa, 19 febbraio 2016</w:t>
      </w:r>
    </w:p>
    <w:p w:rsidR="00351964" w:rsidRPr="00290794" w:rsidRDefault="00351964" w:rsidP="00C838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eastAsia="it-IT"/>
        </w:rPr>
      </w:pPr>
    </w:p>
    <w:p w:rsidR="00AD55A2" w:rsidRPr="00290794" w:rsidRDefault="00AD55A2" w:rsidP="00C838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eastAsia="it-IT"/>
        </w:rPr>
      </w:pPr>
    </w:p>
    <w:p w:rsidR="00C8385F" w:rsidRPr="00290794" w:rsidRDefault="00C8385F" w:rsidP="00C838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eastAsia="it-IT"/>
        </w:rPr>
      </w:pPr>
      <w:r w:rsidRPr="00290794">
        <w:rPr>
          <w:rFonts w:ascii="Times New Roman" w:hAnsi="Times New Roman"/>
          <w:b/>
          <w:iCs/>
          <w:sz w:val="24"/>
          <w:szCs w:val="24"/>
          <w:lang w:eastAsia="it-IT"/>
        </w:rPr>
        <w:t>Ascolto degli interessi e prevenzione della cattiva amministrazione nelle procedure per la regolazione e realizzazione delle opere pubbliche</w:t>
      </w:r>
    </w:p>
    <w:p w:rsidR="00C8385F" w:rsidRPr="008E7962" w:rsidRDefault="00C8385F" w:rsidP="00C838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5"/>
          <w:szCs w:val="25"/>
          <w:lang w:eastAsia="it-IT"/>
        </w:rPr>
      </w:pPr>
    </w:p>
    <w:p w:rsidR="00C8385F" w:rsidRPr="00290794" w:rsidRDefault="00C8385F" w:rsidP="00C838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  <w:lang w:eastAsia="it-IT"/>
        </w:rPr>
      </w:pPr>
      <w:r w:rsidRPr="00290794">
        <w:rPr>
          <w:rFonts w:ascii="Times New Roman" w:hAnsi="Times New Roman"/>
          <w:i/>
          <w:iCs/>
          <w:sz w:val="20"/>
          <w:szCs w:val="20"/>
          <w:lang w:eastAsia="it-IT"/>
        </w:rPr>
        <w:t>Giovanna Pizzanelli</w:t>
      </w:r>
      <w:r w:rsidR="008214B1" w:rsidRPr="00290794">
        <w:rPr>
          <w:rStyle w:val="Rimandonotaapidipagina"/>
          <w:rFonts w:ascii="Times New Roman" w:hAnsi="Times New Roman"/>
          <w:i/>
          <w:iCs/>
          <w:sz w:val="20"/>
          <w:szCs w:val="20"/>
          <w:lang w:eastAsia="it-IT"/>
        </w:rPr>
        <w:footnoteReference w:customMarkFollows="1" w:id="1"/>
        <w:t>*</w:t>
      </w:r>
    </w:p>
    <w:p w:rsidR="00C8385F" w:rsidRPr="008E7962" w:rsidRDefault="00C8385F" w:rsidP="00C838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i/>
          <w:lang w:eastAsia="it-IT"/>
        </w:rPr>
      </w:pPr>
    </w:p>
    <w:p w:rsidR="00A52178" w:rsidRPr="008E7962" w:rsidRDefault="00A52178" w:rsidP="00C838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i/>
          <w:lang w:eastAsia="it-IT"/>
        </w:rPr>
      </w:pPr>
    </w:p>
    <w:p w:rsidR="00AA04B0" w:rsidRDefault="006F0A74" w:rsidP="00C6101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it-IT"/>
        </w:rPr>
      </w:pPr>
      <w:r w:rsidRPr="00AA04B0">
        <w:rPr>
          <w:rFonts w:ascii="Times New Roman" w:eastAsia="Times New Roman" w:hAnsi="Times New Roman"/>
          <w:bCs/>
          <w:sz w:val="24"/>
          <w:szCs w:val="24"/>
          <w:lang w:eastAsia="it-IT"/>
        </w:rPr>
        <w:t>Il c</w:t>
      </w:r>
      <w:r w:rsidR="008E1D21" w:rsidRPr="00AA04B0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onsiderando </w:t>
      </w:r>
      <w:r w:rsidRPr="00AA04B0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n. </w:t>
      </w:r>
      <w:r w:rsidR="008E1D21" w:rsidRPr="00AA04B0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122 </w:t>
      </w:r>
      <w:r w:rsidRPr="00AA04B0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della </w:t>
      </w:r>
      <w:r w:rsidR="008E1D21" w:rsidRPr="00AA04B0">
        <w:rPr>
          <w:rFonts w:ascii="Times New Roman" w:eastAsia="Times New Roman" w:hAnsi="Times New Roman"/>
          <w:bCs/>
          <w:sz w:val="24"/>
          <w:szCs w:val="24"/>
          <w:lang w:eastAsia="it-IT"/>
        </w:rPr>
        <w:t>dir. 2014/24/UE</w:t>
      </w:r>
      <w:r w:rsidR="00AA04B0" w:rsidRPr="00AA04B0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 </w:t>
      </w:r>
      <w:r w:rsidR="00AA04B0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sugli appalti pubblici </w:t>
      </w:r>
      <w:r w:rsidR="00AA04B0" w:rsidRPr="00AA04B0">
        <w:rPr>
          <w:rFonts w:ascii="Times New Roman" w:eastAsia="Times New Roman" w:hAnsi="Times New Roman"/>
          <w:bCs/>
          <w:sz w:val="24"/>
          <w:szCs w:val="24"/>
          <w:lang w:eastAsia="it-IT"/>
        </w:rPr>
        <w:t>riport</w:t>
      </w:r>
      <w:r w:rsidRPr="00AA04B0">
        <w:rPr>
          <w:rFonts w:ascii="Times New Roman" w:eastAsia="Times New Roman" w:hAnsi="Times New Roman"/>
          <w:bCs/>
          <w:sz w:val="24"/>
          <w:szCs w:val="24"/>
          <w:lang w:eastAsia="it-IT"/>
        </w:rPr>
        <w:t>a</w:t>
      </w:r>
      <w:r w:rsidR="00C6101D" w:rsidRPr="00AA04B0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 </w:t>
      </w:r>
      <w:r w:rsidR="00AA04B0" w:rsidRPr="00AA04B0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i seguenti passaggi: </w:t>
      </w:r>
      <w:r w:rsidR="006B6331" w:rsidRPr="008E7962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“</w:t>
      </w:r>
      <w:r w:rsidR="00C6101D" w:rsidRPr="008E7962">
        <w:rPr>
          <w:rFonts w:ascii="Times New Roman" w:eastAsia="Times New Roman" w:hAnsi="Times New Roman"/>
          <w:bCs/>
          <w:sz w:val="24"/>
          <w:szCs w:val="24"/>
          <w:lang w:eastAsia="it-IT"/>
        </w:rPr>
        <w:t>la dir. 89/665/CEE prevede che determinate procedure di ricorso siano accessibili per lo meno a chiunque abbia o abbia avuto interesse a ottenere l’aggiudicazione di un determinato appalto e che sia stato o rischi di essere leso a causa di una violazione del diritto dell’Unione in materia di appalti pubblici o delle norme nazionali che recepiscon</w:t>
      </w:r>
      <w:r w:rsidR="00AA04B0">
        <w:rPr>
          <w:rFonts w:ascii="Times New Roman" w:eastAsia="Times New Roman" w:hAnsi="Times New Roman"/>
          <w:bCs/>
          <w:sz w:val="24"/>
          <w:szCs w:val="24"/>
          <w:lang w:eastAsia="it-IT"/>
        </w:rPr>
        <w:t>o tale diritto. La presente direttiva</w:t>
      </w:r>
      <w:r w:rsidR="00C6101D" w:rsidRPr="008E7962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 non dovrebbe pregiud</w:t>
      </w:r>
      <w:r w:rsidR="006E65A2" w:rsidRPr="008E7962">
        <w:rPr>
          <w:rFonts w:ascii="Times New Roman" w:eastAsia="Times New Roman" w:hAnsi="Times New Roman"/>
          <w:bCs/>
          <w:sz w:val="24"/>
          <w:szCs w:val="24"/>
          <w:lang w:eastAsia="it-IT"/>
        </w:rPr>
        <w:t>icare tali procedure di ricorso. Tuttavia, i cittadini, i soggetti interessati, organizzati o meno, e altre persone o organismi che non hanno accesso alle procedure di ricorso di cui alla dir. 89/665/CEE hanno comunque un interesse legittimo in qualità</w:t>
      </w:r>
      <w:r w:rsidR="00B83E47" w:rsidRPr="008E7962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 </w:t>
      </w:r>
      <w:r w:rsidR="006E65A2" w:rsidRPr="008E7962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di contribuenti a un corretto svolgimento delle procedure di appalto. Dovrebbero pertanto avere la possibilità, con modalità diverse dal sistema di ricorso di cui alla </w:t>
      </w:r>
      <w:r w:rsidR="00AA04B0">
        <w:rPr>
          <w:rFonts w:ascii="Times New Roman" w:eastAsia="Times New Roman" w:hAnsi="Times New Roman"/>
          <w:bCs/>
          <w:sz w:val="24"/>
          <w:szCs w:val="24"/>
          <w:lang w:eastAsia="it-IT"/>
        </w:rPr>
        <w:t>suddetta direttiva</w:t>
      </w:r>
      <w:r w:rsidR="006E65A2" w:rsidRPr="008E7962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 e senza che ciò c</w:t>
      </w:r>
      <w:r w:rsidR="002632F1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omporti necessariamente </w:t>
      </w:r>
      <w:r w:rsidR="006E65A2" w:rsidRPr="008E7962">
        <w:rPr>
          <w:rFonts w:ascii="Times New Roman" w:eastAsia="Times New Roman" w:hAnsi="Times New Roman"/>
          <w:bCs/>
          <w:sz w:val="24"/>
          <w:szCs w:val="24"/>
          <w:lang w:eastAsia="it-IT"/>
        </w:rPr>
        <w:t>una loro azione dinanzi a corti e tribunali, di segnalare le eventuali violazioni</w:t>
      </w:r>
      <w:r w:rsidR="00B83E47" w:rsidRPr="008E7962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 </w:t>
      </w:r>
      <w:r w:rsidR="00AA04B0">
        <w:rPr>
          <w:rFonts w:ascii="Times New Roman" w:eastAsia="Times New Roman" w:hAnsi="Times New Roman"/>
          <w:bCs/>
          <w:sz w:val="24"/>
          <w:szCs w:val="24"/>
          <w:lang w:eastAsia="it-IT"/>
        </w:rPr>
        <w:t>della presente direttiva</w:t>
      </w:r>
      <w:r w:rsidR="006E65A2" w:rsidRPr="008E7962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 all’autorità o alla struttura competente. Al fine di non creare duplicazioni di autorità</w:t>
      </w:r>
      <w:r w:rsidR="00B83E47" w:rsidRPr="008E7962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 </w:t>
      </w:r>
      <w:r w:rsidR="006E65A2" w:rsidRPr="008E7962">
        <w:rPr>
          <w:rFonts w:ascii="Times New Roman" w:eastAsia="Times New Roman" w:hAnsi="Times New Roman"/>
          <w:bCs/>
          <w:sz w:val="24"/>
          <w:szCs w:val="24"/>
          <w:lang w:eastAsia="it-IT"/>
        </w:rPr>
        <w:t>o strutture esistenti, gli Stati membri dovrebbero essere in grado di prevedere il ricorso ad autorità o strutture di controllo generali, organi di vigilanza settoriali, autorità di vigilanza comunali, autorità competenti in materia di concorrenza, al Mediatore o ad</w:t>
      </w:r>
      <w:r w:rsidR="00AA04B0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 autorità</w:t>
      </w:r>
      <w:r w:rsidR="006E65A2" w:rsidRPr="008E7962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 nazionali competenti in materia di audit</w:t>
      </w:r>
      <w:r w:rsidR="006B6331" w:rsidRPr="008E7962">
        <w:rPr>
          <w:rFonts w:ascii="Times New Roman" w:eastAsia="Times New Roman" w:hAnsi="Times New Roman"/>
          <w:bCs/>
          <w:sz w:val="24"/>
          <w:szCs w:val="24"/>
          <w:lang w:eastAsia="it-IT"/>
        </w:rPr>
        <w:t>”.</w:t>
      </w:r>
    </w:p>
    <w:p w:rsidR="000432C6" w:rsidRPr="008E7962" w:rsidRDefault="000432C6" w:rsidP="00C6101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it-IT"/>
        </w:rPr>
      </w:pPr>
      <w:r w:rsidRPr="008E7962">
        <w:rPr>
          <w:rFonts w:ascii="Times New Roman" w:eastAsia="Times New Roman" w:hAnsi="Times New Roman"/>
          <w:bCs/>
          <w:sz w:val="24"/>
          <w:szCs w:val="24"/>
          <w:lang w:eastAsia="it-IT"/>
        </w:rPr>
        <w:t>A cosa si riferisce?</w:t>
      </w:r>
      <w:r w:rsidR="00AA04B0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 Quali finalità intende perseguire?</w:t>
      </w:r>
    </w:p>
    <w:p w:rsidR="001D085C" w:rsidRPr="008E7962" w:rsidRDefault="00AA04B0" w:rsidP="00C6101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/>
          <w:bCs/>
          <w:sz w:val="24"/>
          <w:szCs w:val="24"/>
          <w:lang w:eastAsia="it-IT"/>
        </w:rPr>
        <w:t>Siamo</w:t>
      </w:r>
      <w:r w:rsidR="009B06FB" w:rsidRPr="008E7962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 senz’altro </w:t>
      </w:r>
      <w:r w:rsidR="006F2443">
        <w:rPr>
          <w:rFonts w:ascii="Times New Roman" w:eastAsia="Times New Roman" w:hAnsi="Times New Roman"/>
          <w:bCs/>
          <w:sz w:val="24"/>
          <w:szCs w:val="24"/>
          <w:lang w:eastAsia="it-IT"/>
        </w:rPr>
        <w:t>di fronte a</w:t>
      </w:r>
      <w:r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 una </w:t>
      </w:r>
      <w:r w:rsidR="009B06FB" w:rsidRPr="008E7962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manifestazione della nuova tendenza </w:t>
      </w:r>
      <w:r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inaugurata con </w:t>
      </w:r>
      <w:r w:rsidR="009B06FB" w:rsidRPr="008E7962">
        <w:rPr>
          <w:rFonts w:ascii="Times New Roman" w:eastAsia="Times New Roman" w:hAnsi="Times New Roman"/>
          <w:bCs/>
          <w:sz w:val="24"/>
          <w:szCs w:val="24"/>
          <w:lang w:eastAsia="it-IT"/>
        </w:rPr>
        <w:t>le direttive</w:t>
      </w:r>
      <w:r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 UE del 2014</w:t>
      </w:r>
      <w:r w:rsidR="009B06FB" w:rsidRPr="008E7962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 a prestare attenzione al terzo lato del rapporto</w:t>
      </w:r>
      <w:r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 contrattuale</w:t>
      </w:r>
      <w:r w:rsidR="009B06FB" w:rsidRPr="008E7962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, ovvero non solo </w:t>
      </w:r>
      <w:r w:rsidR="00290794">
        <w:rPr>
          <w:rFonts w:ascii="Times New Roman" w:eastAsia="Times New Roman" w:hAnsi="Times New Roman"/>
          <w:bCs/>
          <w:sz w:val="24"/>
          <w:szCs w:val="24"/>
          <w:lang w:eastAsia="it-IT"/>
        </w:rPr>
        <w:t>a p.a. e imprese, ma</w:t>
      </w:r>
      <w:r w:rsidR="009B06FB" w:rsidRPr="008E7962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 anche cittadini e utenti destinatari dell’opera o </w:t>
      </w:r>
      <w:r w:rsidR="00E43195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fruitori </w:t>
      </w:r>
      <w:r w:rsidR="009B06FB" w:rsidRPr="008E7962">
        <w:rPr>
          <w:rFonts w:ascii="Times New Roman" w:eastAsia="Times New Roman" w:hAnsi="Times New Roman"/>
          <w:bCs/>
          <w:sz w:val="24"/>
          <w:szCs w:val="24"/>
          <w:lang w:eastAsia="it-IT"/>
        </w:rPr>
        <w:t>del servizio oggetto di appalto o concessione</w:t>
      </w:r>
      <w:r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 (</w:t>
      </w:r>
      <w:r w:rsidRPr="00BF71FB">
        <w:rPr>
          <w:rFonts w:ascii="Times New Roman" w:eastAsia="Times New Roman" w:hAnsi="Times New Roman"/>
          <w:bCs/>
          <w:smallCaps/>
          <w:sz w:val="24"/>
          <w:szCs w:val="24"/>
          <w:lang w:eastAsia="it-IT"/>
        </w:rPr>
        <w:t>Fidone</w:t>
      </w:r>
      <w:r>
        <w:rPr>
          <w:rFonts w:ascii="Times New Roman" w:eastAsia="Times New Roman" w:hAnsi="Times New Roman"/>
          <w:bCs/>
          <w:sz w:val="24"/>
          <w:szCs w:val="24"/>
          <w:lang w:eastAsia="it-IT"/>
        </w:rPr>
        <w:t>, 20</w:t>
      </w:r>
      <w:r w:rsidR="002C48F3">
        <w:rPr>
          <w:rFonts w:ascii="Times New Roman" w:eastAsia="Times New Roman" w:hAnsi="Times New Roman"/>
          <w:bCs/>
          <w:sz w:val="24"/>
          <w:szCs w:val="24"/>
          <w:lang w:eastAsia="it-IT"/>
        </w:rPr>
        <w:t>15</w:t>
      </w:r>
      <w:r>
        <w:rPr>
          <w:rFonts w:ascii="Times New Roman" w:eastAsia="Times New Roman" w:hAnsi="Times New Roman"/>
          <w:bCs/>
          <w:sz w:val="24"/>
          <w:szCs w:val="24"/>
          <w:lang w:eastAsia="it-IT"/>
        </w:rPr>
        <w:t>)</w:t>
      </w:r>
      <w:r w:rsidR="009B06FB" w:rsidRPr="008E7962">
        <w:rPr>
          <w:rFonts w:ascii="Times New Roman" w:eastAsia="Times New Roman" w:hAnsi="Times New Roman"/>
          <w:bCs/>
          <w:sz w:val="24"/>
          <w:szCs w:val="24"/>
          <w:lang w:eastAsia="it-IT"/>
        </w:rPr>
        <w:t>. Infatti</w:t>
      </w:r>
      <w:r w:rsidR="0084096D">
        <w:rPr>
          <w:rFonts w:ascii="Times New Roman" w:eastAsia="Times New Roman" w:hAnsi="Times New Roman"/>
          <w:bCs/>
          <w:sz w:val="24"/>
          <w:szCs w:val="24"/>
          <w:lang w:eastAsia="it-IT"/>
        </w:rPr>
        <w:t>, la dir. 89/665/CEE, modif. dalla</w:t>
      </w:r>
      <w:r w:rsidR="009B06FB" w:rsidRPr="008E7962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 dir. 2007/66/CE, trattando dei rimedi giurisdizionali non ha riconosciuto al cittadino</w:t>
      </w:r>
      <w:r w:rsidR="00E43195">
        <w:rPr>
          <w:rFonts w:ascii="Times New Roman" w:eastAsia="Times New Roman" w:hAnsi="Times New Roman"/>
          <w:bCs/>
          <w:sz w:val="24"/>
          <w:szCs w:val="24"/>
          <w:lang w:eastAsia="it-IT"/>
        </w:rPr>
        <w:t>-utente</w:t>
      </w:r>
      <w:r w:rsidR="009B06FB" w:rsidRPr="008E7962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 la possi</w:t>
      </w:r>
      <w:r w:rsidR="00184E7B" w:rsidRPr="008E7962">
        <w:rPr>
          <w:rFonts w:ascii="Times New Roman" w:eastAsia="Times New Roman" w:hAnsi="Times New Roman"/>
          <w:bCs/>
          <w:sz w:val="24"/>
          <w:szCs w:val="24"/>
          <w:lang w:eastAsia="it-IT"/>
        </w:rPr>
        <w:t>b</w:t>
      </w:r>
      <w:r w:rsidR="009B06FB" w:rsidRPr="008E7962">
        <w:rPr>
          <w:rFonts w:ascii="Times New Roman" w:eastAsia="Times New Roman" w:hAnsi="Times New Roman"/>
          <w:bCs/>
          <w:sz w:val="24"/>
          <w:szCs w:val="24"/>
          <w:lang w:eastAsia="it-IT"/>
        </w:rPr>
        <w:t>ilità di lamentare profili di illegittimità nelle procedure di affidamento o nell’esecuzione di contratti pubblici</w:t>
      </w:r>
      <w:r w:rsidR="00782D11" w:rsidRPr="008E7962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 (resta fermo il potere di denuncia alla Commissione ex art. 258 TFUE quale organo deputato al controllo sulla corretta</w:t>
      </w:r>
      <w:r w:rsidR="006F2443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 applicazione del diritto UE) e</w:t>
      </w:r>
      <w:r w:rsidR="00782D11" w:rsidRPr="008E7962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 anche i controlli amministrativi sono rimessi alla gestione interna della p.a. </w:t>
      </w:r>
    </w:p>
    <w:p w:rsidR="009B06FB" w:rsidRDefault="00782D11" w:rsidP="00C6101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it-IT"/>
        </w:rPr>
      </w:pPr>
      <w:r w:rsidRPr="008E7962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Il considerando </w:t>
      </w:r>
      <w:r w:rsidR="002632F1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n. </w:t>
      </w:r>
      <w:r w:rsidRPr="008E7962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122 </w:t>
      </w:r>
      <w:r w:rsidR="002632F1">
        <w:rPr>
          <w:rFonts w:ascii="Times New Roman" w:eastAsia="Times New Roman" w:hAnsi="Times New Roman"/>
          <w:bCs/>
          <w:sz w:val="24"/>
          <w:szCs w:val="24"/>
          <w:lang w:eastAsia="it-IT"/>
        </w:rPr>
        <w:t>potrebbe aprire al riconoscimento in capo a</w:t>
      </w:r>
      <w:r w:rsidR="0084096D">
        <w:rPr>
          <w:rFonts w:ascii="Times New Roman" w:eastAsia="Times New Roman" w:hAnsi="Times New Roman"/>
          <w:bCs/>
          <w:sz w:val="24"/>
          <w:szCs w:val="24"/>
          <w:lang w:eastAsia="it-IT"/>
        </w:rPr>
        <w:t>l cittadino del</w:t>
      </w:r>
      <w:r w:rsidRPr="008E7962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 </w:t>
      </w:r>
      <w:r w:rsidR="002632F1">
        <w:rPr>
          <w:rFonts w:ascii="Times New Roman" w:eastAsia="Times New Roman" w:hAnsi="Times New Roman"/>
          <w:bCs/>
          <w:sz w:val="24"/>
          <w:szCs w:val="24"/>
          <w:lang w:eastAsia="it-IT"/>
        </w:rPr>
        <w:t>diritto a presentare segnalazioni</w:t>
      </w:r>
      <w:r w:rsidRPr="008E7962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 su event</w:t>
      </w:r>
      <w:r w:rsidR="006E669D">
        <w:rPr>
          <w:rFonts w:ascii="Times New Roman" w:eastAsia="Times New Roman" w:hAnsi="Times New Roman"/>
          <w:bCs/>
          <w:sz w:val="24"/>
          <w:szCs w:val="24"/>
          <w:lang w:eastAsia="it-IT"/>
        </w:rPr>
        <w:t>uali violazioni della nuova direttiva</w:t>
      </w:r>
      <w:r w:rsidR="001D085C" w:rsidRPr="008E7962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 </w:t>
      </w:r>
      <w:r w:rsidR="0084096D">
        <w:rPr>
          <w:rFonts w:ascii="Times New Roman" w:eastAsia="Times New Roman" w:hAnsi="Times New Roman"/>
          <w:bCs/>
          <w:sz w:val="24"/>
          <w:szCs w:val="24"/>
          <w:lang w:eastAsia="it-IT"/>
        </w:rPr>
        <w:t>UE basato sull’</w:t>
      </w:r>
      <w:r w:rsidR="00D15934" w:rsidRPr="008E7962">
        <w:rPr>
          <w:rFonts w:ascii="Times New Roman" w:eastAsia="Times New Roman" w:hAnsi="Times New Roman"/>
          <w:bCs/>
          <w:sz w:val="24"/>
          <w:szCs w:val="24"/>
          <w:lang w:eastAsia="it-IT"/>
        </w:rPr>
        <w:t>interesse qualificato al corretto svolgimento delle procedure di appalto</w:t>
      </w:r>
      <w:r w:rsidR="0084096D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. La </w:t>
      </w:r>
      <w:r w:rsidR="0084096D" w:rsidRPr="0084096D">
        <w:rPr>
          <w:rFonts w:ascii="Times New Roman" w:eastAsia="Times New Roman" w:hAnsi="Times New Roman"/>
          <w:bCs/>
          <w:i/>
          <w:sz w:val="24"/>
          <w:szCs w:val="24"/>
          <w:lang w:eastAsia="it-IT"/>
        </w:rPr>
        <w:t>ratio</w:t>
      </w:r>
      <w:r w:rsidR="0084096D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 sarebbe volta</w:t>
      </w:r>
      <w:r w:rsidR="002632F1">
        <w:rPr>
          <w:rFonts w:ascii="Times New Roman" w:eastAsia="Times New Roman" w:hAnsi="Times New Roman"/>
          <w:bCs/>
          <w:sz w:val="24"/>
          <w:szCs w:val="24"/>
          <w:lang w:eastAsia="it-IT"/>
        </w:rPr>
        <w:t>,</w:t>
      </w:r>
      <w:r w:rsidR="00D15934" w:rsidRPr="008E7962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 non </w:t>
      </w:r>
      <w:r w:rsidR="002632F1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tanto </w:t>
      </w:r>
      <w:r w:rsidR="0084096D">
        <w:rPr>
          <w:rFonts w:ascii="Times New Roman" w:eastAsia="Times New Roman" w:hAnsi="Times New Roman"/>
          <w:bCs/>
          <w:sz w:val="24"/>
          <w:szCs w:val="24"/>
          <w:lang w:eastAsia="it-IT"/>
        </w:rPr>
        <w:t>ad</w:t>
      </w:r>
      <w:r w:rsidR="00D15934" w:rsidRPr="008E7962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 a</w:t>
      </w:r>
      <w:r w:rsidR="00184E7B" w:rsidRPr="008E7962">
        <w:rPr>
          <w:rFonts w:ascii="Times New Roman" w:eastAsia="Times New Roman" w:hAnsi="Times New Roman"/>
          <w:bCs/>
          <w:sz w:val="24"/>
          <w:szCs w:val="24"/>
          <w:lang w:eastAsia="it-IT"/>
        </w:rPr>
        <w:t>mp</w:t>
      </w:r>
      <w:r w:rsidR="00D15934" w:rsidRPr="008E7962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liare il novero dei soggetti legittimati </w:t>
      </w:r>
      <w:r w:rsidR="00184E7B" w:rsidRPr="008E7962">
        <w:rPr>
          <w:rFonts w:ascii="Times New Roman" w:eastAsia="Times New Roman" w:hAnsi="Times New Roman"/>
          <w:bCs/>
          <w:sz w:val="24"/>
          <w:szCs w:val="24"/>
          <w:lang w:eastAsia="it-IT"/>
        </w:rPr>
        <w:t>processual</w:t>
      </w:r>
      <w:r w:rsidR="00D15934" w:rsidRPr="008E7962">
        <w:rPr>
          <w:rFonts w:ascii="Times New Roman" w:eastAsia="Times New Roman" w:hAnsi="Times New Roman"/>
          <w:bCs/>
          <w:sz w:val="24"/>
          <w:szCs w:val="24"/>
          <w:lang w:eastAsia="it-IT"/>
        </w:rPr>
        <w:t>m</w:t>
      </w:r>
      <w:r w:rsidR="00184E7B" w:rsidRPr="008E7962">
        <w:rPr>
          <w:rFonts w:ascii="Times New Roman" w:eastAsia="Times New Roman" w:hAnsi="Times New Roman"/>
          <w:bCs/>
          <w:sz w:val="24"/>
          <w:szCs w:val="24"/>
          <w:lang w:eastAsia="it-IT"/>
        </w:rPr>
        <w:t>e</w:t>
      </w:r>
      <w:r w:rsidR="006F2443">
        <w:rPr>
          <w:rFonts w:ascii="Times New Roman" w:eastAsia="Times New Roman" w:hAnsi="Times New Roman"/>
          <w:bCs/>
          <w:sz w:val="24"/>
          <w:szCs w:val="24"/>
          <w:lang w:eastAsia="it-IT"/>
        </w:rPr>
        <w:t>nte a</w:t>
      </w:r>
      <w:r w:rsidR="00D15934" w:rsidRPr="008E7962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 impugnare atti delle procedure di gara,</w:t>
      </w:r>
      <w:r w:rsidR="008B229C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 quanto a far valere la</w:t>
      </w:r>
      <w:r w:rsidR="00D15934" w:rsidRPr="008E7962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 voce </w:t>
      </w:r>
      <w:r w:rsidR="008B229C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degli interessati </w:t>
      </w:r>
      <w:r w:rsidR="00D15934" w:rsidRPr="008E7962">
        <w:rPr>
          <w:rFonts w:ascii="Times New Roman" w:eastAsia="Times New Roman" w:hAnsi="Times New Roman"/>
          <w:bCs/>
          <w:sz w:val="24"/>
          <w:szCs w:val="24"/>
          <w:lang w:eastAsia="it-IT"/>
        </w:rPr>
        <w:t>attraverso forme di controllo più so</w:t>
      </w:r>
      <w:r w:rsidR="002632F1">
        <w:rPr>
          <w:rFonts w:ascii="Times New Roman" w:eastAsia="Times New Roman" w:hAnsi="Times New Roman"/>
          <w:bCs/>
          <w:sz w:val="24"/>
          <w:szCs w:val="24"/>
          <w:lang w:eastAsia="it-IT"/>
        </w:rPr>
        <w:t>stanziali che formali,</w:t>
      </w:r>
      <w:r w:rsidR="00453C22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 finalizzat</w:t>
      </w:r>
      <w:r w:rsidR="00D15934" w:rsidRPr="008E7962">
        <w:rPr>
          <w:rFonts w:ascii="Times New Roman" w:eastAsia="Times New Roman" w:hAnsi="Times New Roman"/>
          <w:bCs/>
          <w:sz w:val="24"/>
          <w:szCs w:val="24"/>
          <w:lang w:eastAsia="it-IT"/>
        </w:rPr>
        <w:t>e a</w:t>
      </w:r>
      <w:r w:rsidR="007463EC">
        <w:rPr>
          <w:rFonts w:ascii="Times New Roman" w:eastAsia="Times New Roman" w:hAnsi="Times New Roman"/>
          <w:bCs/>
          <w:sz w:val="24"/>
          <w:szCs w:val="24"/>
          <w:lang w:eastAsia="it-IT"/>
        </w:rPr>
        <w:t>l</w:t>
      </w:r>
      <w:r w:rsidR="002632F1">
        <w:rPr>
          <w:rFonts w:ascii="Times New Roman" w:eastAsia="Times New Roman" w:hAnsi="Times New Roman"/>
          <w:bCs/>
          <w:sz w:val="24"/>
          <w:szCs w:val="24"/>
          <w:lang w:eastAsia="it-IT"/>
        </w:rPr>
        <w:t>la verifica del</w:t>
      </w:r>
      <w:r w:rsidR="007463EC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 conseguimento de</w:t>
      </w:r>
      <w:r w:rsidR="000B3DCE">
        <w:rPr>
          <w:rFonts w:ascii="Times New Roman" w:eastAsia="Times New Roman" w:hAnsi="Times New Roman"/>
          <w:bCs/>
          <w:sz w:val="24"/>
          <w:szCs w:val="24"/>
          <w:lang w:eastAsia="it-IT"/>
        </w:rPr>
        <w:t>i risultati dall’aggiudicazione all’</w:t>
      </w:r>
      <w:r w:rsidR="00D15934" w:rsidRPr="008E7962">
        <w:rPr>
          <w:rFonts w:ascii="Times New Roman" w:eastAsia="Times New Roman" w:hAnsi="Times New Roman"/>
          <w:bCs/>
          <w:sz w:val="24"/>
          <w:szCs w:val="24"/>
          <w:lang w:eastAsia="it-IT"/>
        </w:rPr>
        <w:t>esecuzione</w:t>
      </w:r>
      <w:r w:rsidR="002632F1" w:rsidRPr="002632F1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 </w:t>
      </w:r>
      <w:r w:rsidR="000B3DCE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dei </w:t>
      </w:r>
      <w:r w:rsidR="000B3DCE">
        <w:rPr>
          <w:rFonts w:ascii="Times New Roman" w:eastAsia="Times New Roman" w:hAnsi="Times New Roman"/>
          <w:bCs/>
          <w:sz w:val="24"/>
          <w:szCs w:val="24"/>
          <w:lang w:eastAsia="it-IT"/>
        </w:rPr>
        <w:lastRenderedPageBreak/>
        <w:t>contratti</w:t>
      </w:r>
      <w:r w:rsidR="00453C22">
        <w:rPr>
          <w:rFonts w:ascii="Times New Roman" w:eastAsia="Times New Roman" w:hAnsi="Times New Roman"/>
          <w:bCs/>
          <w:sz w:val="24"/>
          <w:szCs w:val="24"/>
          <w:lang w:eastAsia="it-IT"/>
        </w:rPr>
        <w:t>,</w:t>
      </w:r>
      <w:r w:rsidR="000B3DCE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 </w:t>
      </w:r>
      <w:r w:rsidR="002632F1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più che </w:t>
      </w:r>
      <w:r w:rsidR="002632F1" w:rsidRPr="008E7962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al controllo della regolarità </w:t>
      </w:r>
      <w:r w:rsidR="002632F1">
        <w:rPr>
          <w:rFonts w:ascii="Times New Roman" w:eastAsia="Times New Roman" w:hAnsi="Times New Roman"/>
          <w:bCs/>
          <w:sz w:val="24"/>
          <w:szCs w:val="24"/>
          <w:lang w:eastAsia="it-IT"/>
        </w:rPr>
        <w:t>formale d</w:t>
      </w:r>
      <w:r w:rsidR="002632F1" w:rsidRPr="008E7962">
        <w:rPr>
          <w:rFonts w:ascii="Times New Roman" w:eastAsia="Times New Roman" w:hAnsi="Times New Roman"/>
          <w:bCs/>
          <w:sz w:val="24"/>
          <w:szCs w:val="24"/>
          <w:lang w:eastAsia="it-IT"/>
        </w:rPr>
        <w:t>ell</w:t>
      </w:r>
      <w:r w:rsidR="002632F1">
        <w:rPr>
          <w:rFonts w:ascii="Times New Roman" w:eastAsia="Times New Roman" w:hAnsi="Times New Roman"/>
          <w:bCs/>
          <w:sz w:val="24"/>
          <w:szCs w:val="24"/>
          <w:lang w:eastAsia="it-IT"/>
        </w:rPr>
        <w:t>e procedure</w:t>
      </w:r>
      <w:r w:rsidR="006F32B3" w:rsidRPr="008E7962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. </w:t>
      </w:r>
      <w:r w:rsidR="0062374F">
        <w:rPr>
          <w:rFonts w:ascii="Times New Roman" w:eastAsia="Times New Roman" w:hAnsi="Times New Roman"/>
          <w:bCs/>
          <w:sz w:val="24"/>
          <w:szCs w:val="24"/>
          <w:lang w:eastAsia="it-IT"/>
        </w:rPr>
        <w:t>Vero è che</w:t>
      </w:r>
      <w:r w:rsidR="006F32B3" w:rsidRPr="008E7962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 il nostro ordinamento aveva </w:t>
      </w:r>
      <w:r w:rsidR="000B3DCE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già </w:t>
      </w:r>
      <w:r w:rsidR="006F32B3" w:rsidRPr="008E7962">
        <w:rPr>
          <w:rFonts w:ascii="Times New Roman" w:eastAsia="Times New Roman" w:hAnsi="Times New Roman"/>
          <w:bCs/>
          <w:sz w:val="24"/>
          <w:szCs w:val="24"/>
          <w:lang w:eastAsia="it-IT"/>
        </w:rPr>
        <w:t>spostato l’attenzione sul risultato dell’azione riconoscendo l’azione per l’</w:t>
      </w:r>
      <w:r w:rsidR="00184E7B" w:rsidRPr="008E7962">
        <w:rPr>
          <w:rFonts w:ascii="Times New Roman" w:eastAsia="Times New Roman" w:hAnsi="Times New Roman"/>
          <w:bCs/>
          <w:sz w:val="24"/>
          <w:szCs w:val="24"/>
          <w:lang w:eastAsia="it-IT"/>
        </w:rPr>
        <w:t>efficienza della p.a.</w:t>
      </w:r>
      <w:r w:rsidR="006E669D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 (</w:t>
      </w:r>
      <w:r w:rsidR="006E669D" w:rsidRPr="00BF71FB">
        <w:rPr>
          <w:rFonts w:ascii="Times New Roman" w:eastAsia="Times New Roman" w:hAnsi="Times New Roman"/>
          <w:bCs/>
          <w:smallCaps/>
          <w:sz w:val="24"/>
          <w:szCs w:val="24"/>
          <w:lang w:eastAsia="it-IT"/>
        </w:rPr>
        <w:t>Fidone</w:t>
      </w:r>
      <w:r w:rsidR="006E669D">
        <w:rPr>
          <w:rFonts w:ascii="Times New Roman" w:eastAsia="Times New Roman" w:hAnsi="Times New Roman"/>
          <w:bCs/>
          <w:sz w:val="24"/>
          <w:szCs w:val="24"/>
          <w:lang w:eastAsia="it-IT"/>
        </w:rPr>
        <w:t>, 2012</w:t>
      </w:r>
      <w:r w:rsidR="00D004A6">
        <w:rPr>
          <w:rFonts w:ascii="Times New Roman" w:eastAsia="Times New Roman" w:hAnsi="Times New Roman"/>
          <w:bCs/>
          <w:sz w:val="24"/>
          <w:szCs w:val="24"/>
          <w:lang w:eastAsia="it-IT"/>
        </w:rPr>
        <w:t>)</w:t>
      </w:r>
      <w:r w:rsidR="00184E7B" w:rsidRPr="008E7962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, ma </w:t>
      </w:r>
      <w:r w:rsidR="0062374F">
        <w:rPr>
          <w:rFonts w:ascii="Times New Roman" w:eastAsia="Times New Roman" w:hAnsi="Times New Roman"/>
          <w:bCs/>
          <w:sz w:val="24"/>
          <w:szCs w:val="24"/>
          <w:lang w:eastAsia="it-IT"/>
        </w:rPr>
        <w:t>in questo caso saremmo al di fuori dell’ambito</w:t>
      </w:r>
      <w:r w:rsidR="00184E7B" w:rsidRPr="008E7962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 p</w:t>
      </w:r>
      <w:r w:rsidR="0062374F">
        <w:rPr>
          <w:rFonts w:ascii="Times New Roman" w:eastAsia="Times New Roman" w:hAnsi="Times New Roman"/>
          <w:bCs/>
          <w:sz w:val="24"/>
          <w:szCs w:val="24"/>
          <w:lang w:eastAsia="it-IT"/>
        </w:rPr>
        <w:t>rocessuale</w:t>
      </w:r>
      <w:r w:rsidR="00184E7B" w:rsidRPr="008E7962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 e</w:t>
      </w:r>
      <w:r w:rsidR="000B3DCE">
        <w:rPr>
          <w:rFonts w:ascii="Times New Roman" w:eastAsia="Times New Roman" w:hAnsi="Times New Roman"/>
          <w:bCs/>
          <w:sz w:val="24"/>
          <w:szCs w:val="24"/>
          <w:lang w:eastAsia="it-IT"/>
        </w:rPr>
        <w:t>,</w:t>
      </w:r>
      <w:r w:rsidR="00184E7B" w:rsidRPr="008E7962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 </w:t>
      </w:r>
      <w:r w:rsidR="0062374F">
        <w:rPr>
          <w:rFonts w:ascii="Times New Roman" w:eastAsia="Times New Roman" w:hAnsi="Times New Roman"/>
          <w:bCs/>
          <w:sz w:val="24"/>
          <w:szCs w:val="24"/>
          <w:lang w:eastAsia="it-IT"/>
        </w:rPr>
        <w:t>più nello specifico</w:t>
      </w:r>
      <w:r w:rsidR="000B3DCE">
        <w:rPr>
          <w:rFonts w:ascii="Times New Roman" w:eastAsia="Times New Roman" w:hAnsi="Times New Roman"/>
          <w:bCs/>
          <w:sz w:val="24"/>
          <w:szCs w:val="24"/>
          <w:lang w:eastAsia="it-IT"/>
        </w:rPr>
        <w:t>, si tratterebbe di promuovere una visione</w:t>
      </w:r>
      <w:r w:rsidR="0062374F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 circolare per la valutazione di un ciclo di attività che vanno dalla programmazione dei lavori all’esecuzione dei contratti. Del resto, come potremmo, se non riconoscendo </w:t>
      </w:r>
      <w:r w:rsidR="00EC3C4A">
        <w:rPr>
          <w:rFonts w:ascii="Times New Roman" w:eastAsia="Times New Roman" w:hAnsi="Times New Roman"/>
          <w:bCs/>
          <w:sz w:val="24"/>
          <w:szCs w:val="24"/>
          <w:lang w:eastAsia="it-IT"/>
        </w:rPr>
        <w:t>centralità alla funzione di programmazione d</w:t>
      </w:r>
      <w:r w:rsidR="00184E7B" w:rsidRPr="008E7962">
        <w:rPr>
          <w:rFonts w:ascii="Times New Roman" w:eastAsia="Times New Roman" w:hAnsi="Times New Roman"/>
          <w:bCs/>
          <w:sz w:val="24"/>
          <w:szCs w:val="24"/>
          <w:lang w:eastAsia="it-IT"/>
        </w:rPr>
        <w:t>elle opere pubbliche, misur</w:t>
      </w:r>
      <w:r w:rsidR="00EC3C4A">
        <w:rPr>
          <w:rFonts w:ascii="Times New Roman" w:eastAsia="Times New Roman" w:hAnsi="Times New Roman"/>
          <w:bCs/>
          <w:sz w:val="24"/>
          <w:szCs w:val="24"/>
          <w:lang w:eastAsia="it-IT"/>
        </w:rPr>
        <w:t>are</w:t>
      </w:r>
      <w:r w:rsidR="00184E7B" w:rsidRPr="008E7962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 il risultato raggiunto</w:t>
      </w:r>
      <w:r w:rsidR="00EC3C4A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 con l’esecuzione dei contratti</w:t>
      </w:r>
      <w:r w:rsidR="00184E7B" w:rsidRPr="008E7962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? </w:t>
      </w:r>
      <w:r w:rsidR="00EC3C4A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In sostanza, mentre nel caso della </w:t>
      </w:r>
      <w:r w:rsidR="00453C22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cd. </w:t>
      </w:r>
      <w:r w:rsidR="00EC3C4A">
        <w:rPr>
          <w:rFonts w:ascii="Times New Roman" w:eastAsia="Times New Roman" w:hAnsi="Times New Roman"/>
          <w:bCs/>
          <w:sz w:val="24"/>
          <w:szCs w:val="24"/>
          <w:lang w:eastAsia="it-IT"/>
        </w:rPr>
        <w:t>“</w:t>
      </w:r>
      <w:r w:rsidR="00184E7B" w:rsidRPr="00453C22">
        <w:rPr>
          <w:rFonts w:ascii="Times New Roman" w:eastAsia="Times New Roman" w:hAnsi="Times New Roman"/>
          <w:bCs/>
          <w:sz w:val="24"/>
          <w:szCs w:val="24"/>
          <w:lang w:eastAsia="it-IT"/>
        </w:rPr>
        <w:t>class action amministrativa</w:t>
      </w:r>
      <w:r w:rsidR="00EC3C4A" w:rsidRPr="00453C22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” </w:t>
      </w:r>
      <w:r w:rsidR="00184E7B" w:rsidRPr="008E7962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i parametri </w:t>
      </w:r>
      <w:r w:rsidR="00EC3C4A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sono ben identificati dalla norma (d.lgs. 198/2009, con riferimento all’adozione o meno di un atto </w:t>
      </w:r>
      <w:r w:rsidR="009327A8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normativamente </w:t>
      </w:r>
      <w:r w:rsidR="00EC3C4A">
        <w:rPr>
          <w:rFonts w:ascii="Times New Roman" w:eastAsia="Times New Roman" w:hAnsi="Times New Roman"/>
          <w:bCs/>
          <w:sz w:val="24"/>
          <w:szCs w:val="24"/>
          <w:lang w:eastAsia="it-IT"/>
        </w:rPr>
        <w:t>previsto ovvero a</w:t>
      </w:r>
      <w:r w:rsidR="009327A8">
        <w:rPr>
          <w:rFonts w:ascii="Times New Roman" w:eastAsia="Times New Roman" w:hAnsi="Times New Roman"/>
          <w:bCs/>
          <w:sz w:val="24"/>
          <w:szCs w:val="24"/>
          <w:lang w:eastAsia="it-IT"/>
        </w:rPr>
        <w:t>l r</w:t>
      </w:r>
      <w:r w:rsidR="00184E7B" w:rsidRPr="008E7962">
        <w:rPr>
          <w:rFonts w:ascii="Times New Roman" w:eastAsia="Times New Roman" w:hAnsi="Times New Roman"/>
          <w:bCs/>
          <w:sz w:val="24"/>
          <w:szCs w:val="24"/>
          <w:lang w:eastAsia="it-IT"/>
        </w:rPr>
        <w:t>i</w:t>
      </w:r>
      <w:r w:rsidR="009327A8">
        <w:rPr>
          <w:rFonts w:ascii="Times New Roman" w:eastAsia="Times New Roman" w:hAnsi="Times New Roman"/>
          <w:bCs/>
          <w:sz w:val="24"/>
          <w:szCs w:val="24"/>
          <w:lang w:eastAsia="it-IT"/>
        </w:rPr>
        <w:t>spetto o meno dei</w:t>
      </w:r>
      <w:r w:rsidR="00184E7B" w:rsidRPr="008E7962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 parametri qualitativi e quantitativi fissati nelle carte dei servizi</w:t>
      </w:r>
      <w:r w:rsidR="00EC3C4A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), in questo caso </w:t>
      </w:r>
      <w:r w:rsidR="006F2443">
        <w:rPr>
          <w:rFonts w:ascii="Times New Roman" w:eastAsia="Times New Roman" w:hAnsi="Times New Roman"/>
          <w:bCs/>
          <w:sz w:val="24"/>
          <w:szCs w:val="24"/>
          <w:lang w:eastAsia="it-IT"/>
        </w:rPr>
        <w:t>si tratterebbe di aprire a</w:t>
      </w:r>
      <w:r w:rsidR="00184E7B" w:rsidRPr="008E7962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 un nuovo controllo – relativo alle procedure di </w:t>
      </w:r>
      <w:r w:rsidR="007463EC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programmazione, </w:t>
      </w:r>
      <w:r w:rsidR="00184E7B" w:rsidRPr="008E7962">
        <w:rPr>
          <w:rFonts w:ascii="Times New Roman" w:eastAsia="Times New Roman" w:hAnsi="Times New Roman"/>
          <w:bCs/>
          <w:sz w:val="24"/>
          <w:szCs w:val="24"/>
          <w:lang w:eastAsia="it-IT"/>
        </w:rPr>
        <w:t>aggiudicazione ed esecuzione – sull’operato della p.a. attivabile dagli amministrati nei confronti degli amministratori.</w:t>
      </w:r>
    </w:p>
    <w:p w:rsidR="00942DFE" w:rsidRDefault="00EC3C4A" w:rsidP="00C6101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Il riconoscimento di un </w:t>
      </w:r>
      <w:r w:rsidR="006673AE">
        <w:rPr>
          <w:rFonts w:ascii="Times New Roman" w:eastAsia="Times New Roman" w:hAnsi="Times New Roman"/>
          <w:sz w:val="24"/>
          <w:szCs w:val="24"/>
          <w:lang w:eastAsia="it-IT"/>
        </w:rPr>
        <w:t>interesse legit</w:t>
      </w:r>
      <w:r w:rsidR="00A4023A">
        <w:rPr>
          <w:rFonts w:ascii="Times New Roman" w:eastAsia="Times New Roman" w:hAnsi="Times New Roman"/>
          <w:sz w:val="24"/>
          <w:szCs w:val="24"/>
          <w:lang w:eastAsia="it-IT"/>
        </w:rPr>
        <w:t>timo ai cittadini, in qualità di contribuenti,</w:t>
      </w:r>
      <w:r w:rsidR="006F2443">
        <w:rPr>
          <w:rFonts w:ascii="Times New Roman" w:eastAsia="Times New Roman" w:hAnsi="Times New Roman"/>
          <w:sz w:val="24"/>
          <w:szCs w:val="24"/>
          <w:lang w:eastAsia="it-IT"/>
        </w:rPr>
        <w:t xml:space="preserve"> a</w:t>
      </w:r>
      <w:r w:rsidR="006673AE">
        <w:rPr>
          <w:rFonts w:ascii="Times New Roman" w:eastAsia="Times New Roman" w:hAnsi="Times New Roman"/>
          <w:sz w:val="24"/>
          <w:szCs w:val="24"/>
          <w:lang w:eastAsia="it-IT"/>
        </w:rPr>
        <w:t xml:space="preserve"> un corretto svolgimento delle procedure di appalto </w:t>
      </w:r>
      <w:r w:rsidR="00E43195">
        <w:rPr>
          <w:rFonts w:ascii="Times New Roman" w:eastAsia="Times New Roman" w:hAnsi="Times New Roman"/>
          <w:sz w:val="24"/>
          <w:szCs w:val="24"/>
          <w:lang w:eastAsia="it-IT"/>
        </w:rPr>
        <w:t xml:space="preserve">(ex considerando 122 dir. 2014/24/UE) </w:t>
      </w:r>
      <w:r w:rsidR="006673AE">
        <w:rPr>
          <w:rFonts w:ascii="Times New Roman" w:eastAsia="Times New Roman" w:hAnsi="Times New Roman"/>
          <w:sz w:val="24"/>
          <w:szCs w:val="24"/>
          <w:lang w:eastAsia="it-IT"/>
        </w:rPr>
        <w:t>e senza che ciò comporti, come afferma il considerando, necessariamente un’azio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ne dinanzi a corti e tribunali,</w:t>
      </w:r>
      <w:r w:rsidR="006673AE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A4023A">
        <w:rPr>
          <w:rFonts w:ascii="Times New Roman" w:eastAsia="Times New Roman" w:hAnsi="Times New Roman"/>
          <w:sz w:val="24"/>
          <w:szCs w:val="24"/>
          <w:lang w:eastAsia="it-IT"/>
        </w:rPr>
        <w:t>fa</w:t>
      </w:r>
      <w:r w:rsidR="00052FA8">
        <w:rPr>
          <w:rFonts w:ascii="Times New Roman" w:eastAsia="Times New Roman" w:hAnsi="Times New Roman"/>
          <w:sz w:val="24"/>
          <w:szCs w:val="24"/>
          <w:lang w:eastAsia="it-IT"/>
        </w:rPr>
        <w:t>rebbe</w:t>
      </w:r>
      <w:r w:rsidR="007463EC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A4023A">
        <w:rPr>
          <w:rFonts w:ascii="Times New Roman" w:eastAsia="Times New Roman" w:hAnsi="Times New Roman"/>
          <w:sz w:val="24"/>
          <w:szCs w:val="24"/>
          <w:lang w:eastAsia="it-IT"/>
        </w:rPr>
        <w:t xml:space="preserve">scaturire </w:t>
      </w:r>
      <w:r w:rsidR="006F2443">
        <w:rPr>
          <w:rFonts w:ascii="Times New Roman" w:eastAsia="Times New Roman" w:hAnsi="Times New Roman"/>
          <w:sz w:val="24"/>
          <w:szCs w:val="24"/>
          <w:lang w:eastAsia="it-IT"/>
        </w:rPr>
        <w:t>la legittimazione a</w:t>
      </w:r>
      <w:r w:rsidR="006673AE">
        <w:rPr>
          <w:rFonts w:ascii="Times New Roman" w:eastAsia="Times New Roman" w:hAnsi="Times New Roman"/>
          <w:sz w:val="24"/>
          <w:szCs w:val="24"/>
          <w:lang w:eastAsia="it-IT"/>
        </w:rPr>
        <w:t xml:space="preserve"> una forma g</w:t>
      </w:r>
      <w:r w:rsidR="00D4631B">
        <w:rPr>
          <w:rFonts w:ascii="Times New Roman" w:eastAsia="Times New Roman" w:hAnsi="Times New Roman"/>
          <w:sz w:val="24"/>
          <w:szCs w:val="24"/>
          <w:lang w:eastAsia="it-IT"/>
        </w:rPr>
        <w:t>e</w:t>
      </w:r>
      <w:r w:rsidR="006673AE">
        <w:rPr>
          <w:rFonts w:ascii="Times New Roman" w:eastAsia="Times New Roman" w:hAnsi="Times New Roman"/>
          <w:sz w:val="24"/>
          <w:szCs w:val="24"/>
          <w:lang w:eastAsia="it-IT"/>
        </w:rPr>
        <w:t>n</w:t>
      </w:r>
      <w:r w:rsidR="007463EC">
        <w:rPr>
          <w:rFonts w:ascii="Times New Roman" w:eastAsia="Times New Roman" w:hAnsi="Times New Roman"/>
          <w:sz w:val="24"/>
          <w:szCs w:val="24"/>
          <w:lang w:eastAsia="it-IT"/>
        </w:rPr>
        <w:t>erale di controllo che</w:t>
      </w:r>
      <w:r w:rsidR="00A4023A">
        <w:rPr>
          <w:rFonts w:ascii="Times New Roman" w:eastAsia="Times New Roman" w:hAnsi="Times New Roman"/>
          <w:sz w:val="24"/>
          <w:szCs w:val="24"/>
          <w:lang w:eastAsia="it-IT"/>
        </w:rPr>
        <w:t>, nel momento in cui si scrive,</w:t>
      </w:r>
      <w:r w:rsidR="00052FA8">
        <w:rPr>
          <w:rFonts w:ascii="Times New Roman" w:eastAsia="Times New Roman" w:hAnsi="Times New Roman"/>
          <w:sz w:val="24"/>
          <w:szCs w:val="24"/>
          <w:lang w:eastAsia="it-IT"/>
        </w:rPr>
        <w:t xml:space="preserve"> sembra</w:t>
      </w:r>
      <w:r w:rsidR="006673AE">
        <w:rPr>
          <w:rFonts w:ascii="Times New Roman" w:eastAsia="Times New Roman" w:hAnsi="Times New Roman"/>
          <w:sz w:val="24"/>
          <w:szCs w:val="24"/>
          <w:lang w:eastAsia="it-IT"/>
        </w:rPr>
        <w:t xml:space="preserve"> declinato </w:t>
      </w:r>
      <w:r w:rsidR="007463EC">
        <w:rPr>
          <w:rFonts w:ascii="Times New Roman" w:eastAsia="Times New Roman" w:hAnsi="Times New Roman"/>
          <w:sz w:val="24"/>
          <w:szCs w:val="24"/>
          <w:lang w:eastAsia="it-IT"/>
        </w:rPr>
        <w:t>nei tre principi e criteri direttivi contenuti nelle</w:t>
      </w:r>
      <w:r w:rsidR="006673AE">
        <w:rPr>
          <w:rFonts w:ascii="Times New Roman" w:eastAsia="Times New Roman" w:hAnsi="Times New Roman"/>
          <w:sz w:val="24"/>
          <w:szCs w:val="24"/>
          <w:lang w:eastAsia="it-IT"/>
        </w:rPr>
        <w:t xml:space="preserve"> lett. </w:t>
      </w:r>
      <w:r w:rsidR="00D4631B" w:rsidRPr="00E42C28">
        <w:rPr>
          <w:rFonts w:ascii="Times New Roman" w:eastAsia="Times New Roman" w:hAnsi="Times New Roman"/>
          <w:i/>
          <w:sz w:val="24"/>
          <w:szCs w:val="24"/>
          <w:lang w:eastAsia="it-IT"/>
        </w:rPr>
        <w:t>ppp</w:t>
      </w:r>
      <w:r w:rsidR="00D4631B">
        <w:rPr>
          <w:rFonts w:ascii="Times New Roman" w:eastAsia="Times New Roman" w:hAnsi="Times New Roman"/>
          <w:sz w:val="24"/>
          <w:szCs w:val="24"/>
          <w:lang w:eastAsia="it-IT"/>
        </w:rPr>
        <w:t>),</w:t>
      </w:r>
      <w:r w:rsidR="006673AE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E42C28" w:rsidRPr="00E42C28">
        <w:rPr>
          <w:rFonts w:ascii="Times New Roman" w:eastAsia="Times New Roman" w:hAnsi="Times New Roman"/>
          <w:sz w:val="24"/>
          <w:szCs w:val="24"/>
          <w:lang w:eastAsia="it-IT"/>
        </w:rPr>
        <w:t>sss</w:t>
      </w:r>
      <w:r w:rsidR="00E42C28">
        <w:rPr>
          <w:rFonts w:ascii="Times New Roman" w:eastAsia="Times New Roman" w:hAnsi="Times New Roman"/>
          <w:sz w:val="24"/>
          <w:szCs w:val="24"/>
          <w:lang w:eastAsia="it-IT"/>
        </w:rPr>
        <w:t xml:space="preserve">) e </w:t>
      </w:r>
      <w:r w:rsidR="006673AE" w:rsidRPr="00E42C28">
        <w:rPr>
          <w:rFonts w:ascii="Times New Roman" w:eastAsia="Times New Roman" w:hAnsi="Times New Roman"/>
          <w:i/>
          <w:sz w:val="24"/>
          <w:szCs w:val="24"/>
          <w:lang w:eastAsia="it-IT"/>
        </w:rPr>
        <w:t>qqq</w:t>
      </w:r>
      <w:r w:rsidR="00E42C28">
        <w:rPr>
          <w:rFonts w:ascii="Times New Roman" w:eastAsia="Times New Roman" w:hAnsi="Times New Roman"/>
          <w:sz w:val="24"/>
          <w:szCs w:val="24"/>
          <w:lang w:eastAsia="it-IT"/>
        </w:rPr>
        <w:t>)</w:t>
      </w:r>
      <w:r w:rsidR="00D4631B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6673AE">
        <w:rPr>
          <w:rFonts w:ascii="Times New Roman" w:eastAsia="Times New Roman" w:hAnsi="Times New Roman"/>
          <w:sz w:val="24"/>
          <w:szCs w:val="24"/>
          <w:lang w:eastAsia="it-IT"/>
        </w:rPr>
        <w:t xml:space="preserve">dell’art. 1, co. 1, </w:t>
      </w:r>
      <w:r w:rsidR="00052FA8">
        <w:rPr>
          <w:rFonts w:ascii="Times New Roman" w:eastAsia="Times New Roman" w:hAnsi="Times New Roman"/>
          <w:sz w:val="24"/>
          <w:szCs w:val="24"/>
          <w:lang w:eastAsia="it-IT"/>
        </w:rPr>
        <w:t xml:space="preserve">della </w:t>
      </w:r>
      <w:r w:rsidR="006673AE">
        <w:rPr>
          <w:rFonts w:ascii="Times New Roman" w:eastAsia="Times New Roman" w:hAnsi="Times New Roman"/>
          <w:sz w:val="24"/>
          <w:szCs w:val="24"/>
          <w:lang w:eastAsia="it-IT"/>
        </w:rPr>
        <w:t>l. 11/2016.</w:t>
      </w:r>
      <w:r w:rsidR="00937171">
        <w:rPr>
          <w:rFonts w:ascii="Times New Roman" w:eastAsia="Times New Roman" w:hAnsi="Times New Roman"/>
          <w:sz w:val="24"/>
          <w:szCs w:val="24"/>
          <w:lang w:eastAsia="it-IT"/>
        </w:rPr>
        <w:t xml:space="preserve"> Per</w:t>
      </w:r>
      <w:r w:rsidR="00052FA8">
        <w:rPr>
          <w:rFonts w:ascii="Times New Roman" w:eastAsia="Times New Roman" w:hAnsi="Times New Roman"/>
          <w:sz w:val="24"/>
          <w:szCs w:val="24"/>
          <w:lang w:eastAsia="it-IT"/>
        </w:rPr>
        <w:t>tanto,</w:t>
      </w:r>
      <w:r w:rsidR="00937171">
        <w:rPr>
          <w:rFonts w:ascii="Times New Roman" w:eastAsia="Times New Roman" w:hAnsi="Times New Roman"/>
          <w:sz w:val="24"/>
          <w:szCs w:val="24"/>
          <w:lang w:eastAsia="it-IT"/>
        </w:rPr>
        <w:t xml:space="preserve"> i portatori di tale interesse vantano le seguenti aspettative: trasparenza e pubblicità in tutte le fasi (compresa la programmazione) volte all’esecuzione di opere pubbliche; </w:t>
      </w:r>
      <w:r w:rsidR="00052FA8">
        <w:rPr>
          <w:rFonts w:ascii="Times New Roman" w:eastAsia="Times New Roman" w:hAnsi="Times New Roman"/>
          <w:sz w:val="24"/>
          <w:szCs w:val="24"/>
          <w:lang w:eastAsia="it-IT"/>
        </w:rPr>
        <w:t xml:space="preserve">consultazione e </w:t>
      </w:r>
      <w:r w:rsidR="00937171">
        <w:rPr>
          <w:rFonts w:ascii="Times New Roman" w:eastAsia="Times New Roman" w:hAnsi="Times New Roman"/>
          <w:sz w:val="24"/>
          <w:szCs w:val="24"/>
          <w:lang w:eastAsia="it-IT"/>
        </w:rPr>
        <w:t>partec</w:t>
      </w:r>
      <w:r w:rsidR="007463EC">
        <w:rPr>
          <w:rFonts w:ascii="Times New Roman" w:eastAsia="Times New Roman" w:hAnsi="Times New Roman"/>
          <w:sz w:val="24"/>
          <w:szCs w:val="24"/>
          <w:lang w:eastAsia="it-IT"/>
        </w:rPr>
        <w:t>ipazione al</w:t>
      </w:r>
      <w:r w:rsidR="00052FA8">
        <w:rPr>
          <w:rFonts w:ascii="Times New Roman" w:eastAsia="Times New Roman" w:hAnsi="Times New Roman"/>
          <w:sz w:val="24"/>
          <w:szCs w:val="24"/>
          <w:lang w:eastAsia="it-IT"/>
        </w:rPr>
        <w:t>la procedura di</w:t>
      </w:r>
      <w:r w:rsidR="007463EC">
        <w:rPr>
          <w:rFonts w:ascii="Times New Roman" w:eastAsia="Times New Roman" w:hAnsi="Times New Roman"/>
          <w:sz w:val="24"/>
          <w:szCs w:val="24"/>
          <w:lang w:eastAsia="it-IT"/>
        </w:rPr>
        <w:t xml:space="preserve"> dibattito pubblico. S</w:t>
      </w:r>
      <w:r w:rsidR="00052FA8">
        <w:rPr>
          <w:rFonts w:ascii="Times New Roman" w:eastAsia="Times New Roman" w:hAnsi="Times New Roman"/>
          <w:sz w:val="24"/>
          <w:szCs w:val="24"/>
          <w:lang w:eastAsia="it-IT"/>
        </w:rPr>
        <w:t xml:space="preserve">i tratta di forme di garanzia per </w:t>
      </w:r>
      <w:r w:rsidR="007463EC">
        <w:rPr>
          <w:rFonts w:ascii="Times New Roman" w:eastAsia="Times New Roman" w:hAnsi="Times New Roman"/>
          <w:sz w:val="24"/>
          <w:szCs w:val="24"/>
          <w:lang w:eastAsia="it-IT"/>
        </w:rPr>
        <w:t>i singoli o</w:t>
      </w:r>
      <w:r w:rsidR="00052FA8">
        <w:rPr>
          <w:rFonts w:ascii="Times New Roman" w:eastAsia="Times New Roman" w:hAnsi="Times New Roman"/>
          <w:sz w:val="24"/>
          <w:szCs w:val="24"/>
          <w:lang w:eastAsia="it-IT"/>
        </w:rPr>
        <w:t xml:space="preserve"> gli</w:t>
      </w:r>
      <w:r w:rsidR="007463EC">
        <w:rPr>
          <w:rFonts w:ascii="Times New Roman" w:eastAsia="Times New Roman" w:hAnsi="Times New Roman"/>
          <w:sz w:val="24"/>
          <w:szCs w:val="24"/>
          <w:lang w:eastAsia="it-IT"/>
        </w:rPr>
        <w:t xml:space="preserve"> associati che vanno nella direzione del potenziamento del controllo sull’amministrazione, tanto più che </w:t>
      </w:r>
      <w:r w:rsidR="007463EC" w:rsidRPr="007463EC">
        <w:rPr>
          <w:rFonts w:ascii="Times New Roman" w:eastAsia="Times New Roman" w:hAnsi="Times New Roman"/>
          <w:sz w:val="24"/>
          <w:szCs w:val="24"/>
          <w:lang w:eastAsia="it-IT"/>
        </w:rPr>
        <w:t>il criterio di trasparenza e pubblicità non sarebbe applicabile alla sola fase pubblicistica della scelta del contraente, ma anche alla fase prodromica della programmazione e a quella successiva dell’esecuzione del contratto.</w:t>
      </w:r>
      <w:r w:rsidR="00942DFE" w:rsidRPr="00942DFE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:rsidR="006673AE" w:rsidRPr="008E7962" w:rsidRDefault="00942DFE" w:rsidP="00C6101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it-IT"/>
        </w:rPr>
      </w:pPr>
      <w:r w:rsidRPr="00942DFE">
        <w:rPr>
          <w:rFonts w:ascii="Times New Roman" w:eastAsia="Times New Roman" w:hAnsi="Times New Roman"/>
          <w:sz w:val="24"/>
          <w:szCs w:val="24"/>
          <w:lang w:eastAsia="it-IT"/>
        </w:rPr>
        <w:t xml:space="preserve">La legge 28 gennaio 2016, n. 11,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contenente d</w:t>
      </w:r>
      <w:r w:rsidRPr="00942DFE">
        <w:rPr>
          <w:rFonts w:ascii="Times New Roman" w:eastAsia="Times New Roman" w:hAnsi="Times New Roman"/>
          <w:sz w:val="24"/>
          <w:szCs w:val="24"/>
          <w:lang w:eastAsia="it-IT"/>
        </w:rPr>
        <w:t xml:space="preserve">eleghe al Governo per l’attuazione delle dir. 2014/23/UE, 2014/24/UE e 2014/25/UE, nonché per il riordino della disciplina vigente in materia di contratti pubblici relativi a lavori, servizi e forniture, art. 1, co. 1, lettera </w:t>
      </w:r>
      <w:r w:rsidRPr="00A4023A">
        <w:rPr>
          <w:rFonts w:ascii="Times New Roman" w:eastAsia="Times New Roman" w:hAnsi="Times New Roman"/>
          <w:i/>
          <w:sz w:val="24"/>
          <w:szCs w:val="24"/>
          <w:lang w:eastAsia="it-IT"/>
        </w:rPr>
        <w:t>ppp)</w:t>
      </w:r>
      <w:r w:rsidRPr="00942DFE">
        <w:rPr>
          <w:rFonts w:ascii="Times New Roman" w:eastAsia="Times New Roman" w:hAnsi="Times New Roman"/>
          <w:sz w:val="24"/>
          <w:szCs w:val="24"/>
          <w:lang w:eastAsia="it-IT"/>
        </w:rPr>
        <w:t xml:space="preserve">, dedicata alla </w:t>
      </w:r>
      <w:r w:rsidRPr="00701AA6">
        <w:rPr>
          <w:rFonts w:ascii="Times New Roman" w:eastAsia="Times New Roman" w:hAnsi="Times New Roman"/>
          <w:sz w:val="24"/>
          <w:szCs w:val="24"/>
          <w:lang w:eastAsia="it-IT"/>
        </w:rPr>
        <w:t>“</w:t>
      </w:r>
      <w:r w:rsidRPr="008E7962">
        <w:rPr>
          <w:rFonts w:ascii="Times New Roman" w:eastAsia="Times New Roman" w:hAnsi="Times New Roman"/>
          <w:sz w:val="24"/>
          <w:szCs w:val="24"/>
          <w:lang w:eastAsia="it-IT"/>
        </w:rPr>
        <w:t>Partecipazione dei portatori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qualificati di interessi”, riconosce tra i principi e criteri direttivi per l’esercizio della delega la “</w:t>
      </w:r>
      <w:r w:rsidRPr="008E7962">
        <w:rPr>
          <w:rFonts w:ascii="Times New Roman" w:eastAsia="Times New Roman" w:hAnsi="Times New Roman"/>
          <w:sz w:val="24"/>
          <w:szCs w:val="24"/>
          <w:lang w:eastAsia="it-IT"/>
        </w:rPr>
        <w:t>trasparenza nella partecipazione dei portatori qualificati di interessi nell'ambito dei processi decisionali finalizzati alla programmazione e all'aggiudicazione di appalti pubblici e contratti di concessione nonché nella fase di esecuzione del contratt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o”.</w:t>
      </w:r>
    </w:p>
    <w:p w:rsidR="007B4400" w:rsidRPr="008E7962" w:rsidRDefault="00942DFE" w:rsidP="00F662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S</w:t>
      </w:r>
      <w:r w:rsidR="007B4400" w:rsidRPr="008E7962">
        <w:rPr>
          <w:rFonts w:ascii="Times New Roman" w:eastAsia="Times New Roman" w:hAnsi="Times New Roman"/>
          <w:sz w:val="24"/>
          <w:szCs w:val="24"/>
          <w:lang w:eastAsia="it-IT"/>
        </w:rPr>
        <w:t>i tratta di una disposizione che mira alla finalità – condivisibile – di rendere maggiormente conosci</w:t>
      </w:r>
      <w:r w:rsidR="00F662E8" w:rsidRPr="008E7962">
        <w:rPr>
          <w:rFonts w:ascii="Times New Roman" w:eastAsia="Times New Roman" w:hAnsi="Times New Roman"/>
          <w:sz w:val="24"/>
          <w:szCs w:val="24"/>
          <w:lang w:eastAsia="it-IT"/>
        </w:rPr>
        <w:t>b</w:t>
      </w:r>
      <w:r w:rsidR="007B4400" w:rsidRPr="008E7962">
        <w:rPr>
          <w:rFonts w:ascii="Times New Roman" w:eastAsia="Times New Roman" w:hAnsi="Times New Roman"/>
          <w:sz w:val="24"/>
          <w:szCs w:val="24"/>
          <w:lang w:eastAsia="it-IT"/>
        </w:rPr>
        <w:t>ile</w:t>
      </w:r>
      <w:r w:rsidR="00C44D7B" w:rsidRPr="008E7962">
        <w:rPr>
          <w:rFonts w:ascii="Times New Roman" w:eastAsia="Times New Roman" w:hAnsi="Times New Roman"/>
          <w:sz w:val="24"/>
          <w:szCs w:val="24"/>
          <w:lang w:eastAsia="it-IT"/>
        </w:rPr>
        <w:t xml:space="preserve"> la partecipazione dei portatori qualificati di inter</w:t>
      </w:r>
      <w:r w:rsidR="00F662E8" w:rsidRPr="008E7962">
        <w:rPr>
          <w:rFonts w:ascii="Times New Roman" w:eastAsia="Times New Roman" w:hAnsi="Times New Roman"/>
          <w:sz w:val="24"/>
          <w:szCs w:val="24"/>
          <w:lang w:eastAsia="it-IT"/>
        </w:rPr>
        <w:t>e</w:t>
      </w:r>
      <w:r w:rsidR="00C44D7B" w:rsidRPr="008E7962">
        <w:rPr>
          <w:rFonts w:ascii="Times New Roman" w:eastAsia="Times New Roman" w:hAnsi="Times New Roman"/>
          <w:sz w:val="24"/>
          <w:szCs w:val="24"/>
          <w:lang w:eastAsia="it-IT"/>
        </w:rPr>
        <w:t xml:space="preserve">ssi – le </w:t>
      </w:r>
      <w:r w:rsidR="00C44D7B" w:rsidRPr="008E7962">
        <w:rPr>
          <w:rFonts w:ascii="Times New Roman" w:eastAsia="Times New Roman" w:hAnsi="Times New Roman"/>
          <w:i/>
          <w:sz w:val="24"/>
          <w:szCs w:val="24"/>
          <w:lang w:eastAsia="it-IT"/>
        </w:rPr>
        <w:t>lobbies</w:t>
      </w:r>
      <w:r w:rsidR="00376CF8" w:rsidRPr="008E7962">
        <w:rPr>
          <w:rFonts w:ascii="Times New Roman" w:eastAsia="Times New Roman" w:hAnsi="Times New Roman"/>
          <w:sz w:val="24"/>
          <w:szCs w:val="24"/>
          <w:lang w:eastAsia="it-IT"/>
        </w:rPr>
        <w:t xml:space="preserve"> – alle decisioni in materia di appalti pub</w:t>
      </w:r>
      <w:r w:rsidR="00F662E8" w:rsidRPr="008E7962">
        <w:rPr>
          <w:rFonts w:ascii="Times New Roman" w:eastAsia="Times New Roman" w:hAnsi="Times New Roman"/>
          <w:sz w:val="24"/>
          <w:szCs w:val="24"/>
          <w:lang w:eastAsia="it-IT"/>
        </w:rPr>
        <w:t>b</w:t>
      </w:r>
      <w:r w:rsidR="00A4023A">
        <w:rPr>
          <w:rFonts w:ascii="Times New Roman" w:eastAsia="Times New Roman" w:hAnsi="Times New Roman"/>
          <w:sz w:val="24"/>
          <w:szCs w:val="24"/>
          <w:lang w:eastAsia="it-IT"/>
        </w:rPr>
        <w:t>lici e</w:t>
      </w:r>
      <w:r w:rsidR="00376CF8" w:rsidRPr="008E7962">
        <w:rPr>
          <w:rFonts w:ascii="Times New Roman" w:eastAsia="Times New Roman" w:hAnsi="Times New Roman"/>
          <w:sz w:val="24"/>
          <w:szCs w:val="24"/>
          <w:lang w:eastAsia="it-IT"/>
        </w:rPr>
        <w:t xml:space="preserve"> concessioni. Troppo spesso, nel dibattito nazionale, l’attività di </w:t>
      </w:r>
      <w:r w:rsidR="00376CF8" w:rsidRPr="00A4023A">
        <w:rPr>
          <w:rFonts w:ascii="Times New Roman" w:eastAsia="Times New Roman" w:hAnsi="Times New Roman"/>
          <w:i/>
          <w:sz w:val="24"/>
          <w:szCs w:val="24"/>
          <w:lang w:eastAsia="it-IT"/>
        </w:rPr>
        <w:t>lobbying</w:t>
      </w:r>
      <w:r w:rsidR="00376CF8" w:rsidRPr="008E7962">
        <w:rPr>
          <w:rFonts w:ascii="Times New Roman" w:eastAsia="Times New Roman" w:hAnsi="Times New Roman"/>
          <w:sz w:val="24"/>
          <w:szCs w:val="24"/>
          <w:lang w:eastAsia="it-IT"/>
        </w:rPr>
        <w:t xml:space="preserve"> viene assunta con connotazioni negative</w:t>
      </w:r>
      <w:r w:rsidR="00052FA8">
        <w:rPr>
          <w:rFonts w:ascii="Times New Roman" w:eastAsia="Times New Roman" w:hAnsi="Times New Roman"/>
          <w:sz w:val="24"/>
          <w:szCs w:val="24"/>
          <w:lang w:eastAsia="it-IT"/>
        </w:rPr>
        <w:t>,</w:t>
      </w:r>
      <w:r w:rsidR="00376CF8" w:rsidRPr="008E7962">
        <w:rPr>
          <w:rFonts w:ascii="Times New Roman" w:eastAsia="Times New Roman" w:hAnsi="Times New Roman"/>
          <w:sz w:val="24"/>
          <w:szCs w:val="24"/>
          <w:lang w:eastAsia="it-IT"/>
        </w:rPr>
        <w:t xml:space="preserve"> enfatizzandone il carattere </w:t>
      </w:r>
      <w:r w:rsidR="00D9258F" w:rsidRPr="008E7962">
        <w:rPr>
          <w:rFonts w:ascii="Times New Roman" w:eastAsia="Times New Roman" w:hAnsi="Times New Roman"/>
          <w:sz w:val="24"/>
          <w:szCs w:val="24"/>
          <w:lang w:eastAsia="it-IT"/>
        </w:rPr>
        <w:t xml:space="preserve">di </w:t>
      </w:r>
      <w:r w:rsidR="00376CF8" w:rsidRPr="008E7962">
        <w:rPr>
          <w:rFonts w:ascii="Times New Roman" w:eastAsia="Times New Roman" w:hAnsi="Times New Roman"/>
          <w:sz w:val="24"/>
          <w:szCs w:val="24"/>
          <w:lang w:eastAsia="it-IT"/>
        </w:rPr>
        <w:t>vicinanza inop</w:t>
      </w:r>
      <w:r w:rsidR="00F662E8" w:rsidRPr="008E7962">
        <w:rPr>
          <w:rFonts w:ascii="Times New Roman" w:eastAsia="Times New Roman" w:hAnsi="Times New Roman"/>
          <w:sz w:val="24"/>
          <w:szCs w:val="24"/>
          <w:lang w:eastAsia="it-IT"/>
        </w:rPr>
        <w:t>p</w:t>
      </w:r>
      <w:r w:rsidR="00376CF8" w:rsidRPr="008E7962">
        <w:rPr>
          <w:rFonts w:ascii="Times New Roman" w:eastAsia="Times New Roman" w:hAnsi="Times New Roman"/>
          <w:sz w:val="24"/>
          <w:szCs w:val="24"/>
          <w:lang w:eastAsia="it-IT"/>
        </w:rPr>
        <w:t>ortuna tra decisore pubblico e destinatari finali della decisione. Ma,</w:t>
      </w:r>
      <w:r w:rsidR="00FC1AAB" w:rsidRPr="008E7962">
        <w:rPr>
          <w:rFonts w:ascii="Times New Roman" w:eastAsia="Times New Roman" w:hAnsi="Times New Roman"/>
          <w:sz w:val="24"/>
          <w:szCs w:val="24"/>
          <w:lang w:eastAsia="it-IT"/>
        </w:rPr>
        <w:t xml:space="preserve"> a ben vedere, la rappresentanza degli interessi privati al decisore pubblico</w:t>
      </w:r>
      <w:r w:rsidR="00D004A6">
        <w:rPr>
          <w:rFonts w:ascii="Times New Roman" w:eastAsia="Times New Roman" w:hAnsi="Times New Roman"/>
          <w:sz w:val="24"/>
          <w:szCs w:val="24"/>
          <w:lang w:eastAsia="it-IT"/>
        </w:rPr>
        <w:t>, purché</w:t>
      </w:r>
      <w:r w:rsidR="007C35CC">
        <w:rPr>
          <w:rFonts w:ascii="Times New Roman" w:eastAsia="Times New Roman" w:hAnsi="Times New Roman"/>
          <w:sz w:val="24"/>
          <w:szCs w:val="24"/>
          <w:lang w:eastAsia="it-IT"/>
        </w:rPr>
        <w:t xml:space="preserve"> svolta in modo paritario tra gli</w:t>
      </w:r>
      <w:r w:rsidR="00FC1AAB" w:rsidRPr="008E79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7C35CC">
        <w:rPr>
          <w:rFonts w:ascii="Times New Roman" w:eastAsia="Times New Roman" w:hAnsi="Times New Roman"/>
          <w:sz w:val="24"/>
          <w:szCs w:val="24"/>
          <w:lang w:eastAsia="it-IT"/>
        </w:rPr>
        <w:t>operatori del settore e all’interno di</w:t>
      </w:r>
      <w:r w:rsidR="00FC1AAB" w:rsidRPr="008E7962">
        <w:rPr>
          <w:rFonts w:ascii="Times New Roman" w:eastAsia="Times New Roman" w:hAnsi="Times New Roman"/>
          <w:sz w:val="24"/>
          <w:szCs w:val="24"/>
          <w:lang w:eastAsia="it-IT"/>
        </w:rPr>
        <w:t xml:space="preserve"> un preciso quadro di regole</w:t>
      </w:r>
      <w:r w:rsidR="001D085C" w:rsidRPr="008E7962">
        <w:rPr>
          <w:rFonts w:ascii="Times New Roman" w:eastAsia="Times New Roman" w:hAnsi="Times New Roman"/>
          <w:sz w:val="24"/>
          <w:szCs w:val="24"/>
          <w:lang w:eastAsia="it-IT"/>
        </w:rPr>
        <w:t>,</w:t>
      </w:r>
      <w:r w:rsidR="00FC1AAB" w:rsidRPr="008E79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D004A6">
        <w:rPr>
          <w:rFonts w:ascii="Times New Roman" w:eastAsia="Times New Roman" w:hAnsi="Times New Roman"/>
          <w:sz w:val="24"/>
          <w:szCs w:val="24"/>
          <w:lang w:eastAsia="it-IT"/>
        </w:rPr>
        <w:t>potrebbe</w:t>
      </w:r>
      <w:r w:rsidR="003D244F" w:rsidRPr="008E7962">
        <w:rPr>
          <w:rFonts w:ascii="Times New Roman" w:eastAsia="Times New Roman" w:hAnsi="Times New Roman"/>
          <w:sz w:val="24"/>
          <w:szCs w:val="24"/>
          <w:lang w:eastAsia="it-IT"/>
        </w:rPr>
        <w:t xml:space="preserve"> offrire un contributo per </w:t>
      </w:r>
      <w:r w:rsidR="00A4023A">
        <w:rPr>
          <w:rFonts w:ascii="Times New Roman" w:eastAsia="Times New Roman" w:hAnsi="Times New Roman"/>
          <w:sz w:val="24"/>
          <w:szCs w:val="24"/>
          <w:lang w:eastAsia="it-IT"/>
        </w:rPr>
        <w:t>l’implementazione del principio di</w:t>
      </w:r>
      <w:r w:rsidR="003D244F" w:rsidRPr="008E7962">
        <w:rPr>
          <w:rFonts w:ascii="Times New Roman" w:eastAsia="Times New Roman" w:hAnsi="Times New Roman"/>
          <w:sz w:val="24"/>
          <w:szCs w:val="24"/>
          <w:lang w:eastAsia="it-IT"/>
        </w:rPr>
        <w:t xml:space="preserve"> buona amministrazione, conferendo trasparenza al processo decisionale, incrementando l’integrità del sistema di rappresentanza degli interessi e della condotta dei funzionari pubblici e </w:t>
      </w:r>
      <w:r w:rsidR="007C35CC">
        <w:rPr>
          <w:rFonts w:ascii="Times New Roman" w:eastAsia="Times New Roman" w:hAnsi="Times New Roman"/>
          <w:sz w:val="24"/>
          <w:szCs w:val="24"/>
          <w:lang w:eastAsia="it-IT"/>
        </w:rPr>
        <w:t xml:space="preserve">potenziando </w:t>
      </w:r>
      <w:r w:rsidR="003D244F" w:rsidRPr="008E7962">
        <w:rPr>
          <w:rFonts w:ascii="Times New Roman" w:eastAsia="Times New Roman" w:hAnsi="Times New Roman"/>
          <w:sz w:val="24"/>
          <w:szCs w:val="24"/>
          <w:lang w:eastAsia="it-IT"/>
        </w:rPr>
        <w:t>la parità di accesso a</w:t>
      </w:r>
      <w:r w:rsidR="002466A2">
        <w:rPr>
          <w:rFonts w:ascii="Times New Roman" w:eastAsia="Times New Roman" w:hAnsi="Times New Roman"/>
          <w:sz w:val="24"/>
          <w:szCs w:val="24"/>
          <w:lang w:eastAsia="it-IT"/>
        </w:rPr>
        <w:t>i processi decisionali</w:t>
      </w:r>
      <w:r w:rsidR="00D004A6">
        <w:rPr>
          <w:rFonts w:ascii="Times New Roman" w:eastAsia="Times New Roman" w:hAnsi="Times New Roman"/>
          <w:sz w:val="24"/>
          <w:szCs w:val="24"/>
          <w:lang w:eastAsia="it-IT"/>
        </w:rPr>
        <w:t>.</w:t>
      </w:r>
      <w:r w:rsidR="001D085C" w:rsidRPr="008E7962">
        <w:rPr>
          <w:rFonts w:ascii="Times New Roman" w:eastAsia="Times New Roman" w:hAnsi="Times New Roman"/>
          <w:sz w:val="24"/>
          <w:szCs w:val="24"/>
          <w:lang w:eastAsia="it-IT"/>
        </w:rPr>
        <w:t xml:space="preserve"> Del resto</w:t>
      </w:r>
      <w:r w:rsidR="00FC1AAB" w:rsidRPr="008E7962">
        <w:rPr>
          <w:rFonts w:ascii="Times New Roman" w:eastAsia="Times New Roman" w:hAnsi="Times New Roman"/>
          <w:sz w:val="24"/>
          <w:szCs w:val="24"/>
          <w:lang w:eastAsia="it-IT"/>
        </w:rPr>
        <w:t xml:space="preserve">, il </w:t>
      </w:r>
      <w:r w:rsidR="00FC1AAB" w:rsidRPr="00052FA8">
        <w:rPr>
          <w:rFonts w:ascii="Times New Roman" w:eastAsia="Times New Roman" w:hAnsi="Times New Roman"/>
          <w:i/>
          <w:sz w:val="24"/>
          <w:szCs w:val="24"/>
          <w:lang w:eastAsia="it-IT"/>
        </w:rPr>
        <w:t>lobbismo</w:t>
      </w:r>
      <w:r w:rsidR="00FC1AAB" w:rsidRPr="008E7962">
        <w:rPr>
          <w:rFonts w:ascii="Times New Roman" w:eastAsia="Times New Roman" w:hAnsi="Times New Roman"/>
          <w:sz w:val="24"/>
          <w:szCs w:val="24"/>
          <w:lang w:eastAsia="it-IT"/>
        </w:rPr>
        <w:t xml:space="preserve"> rappresenta un fenomeno ineliminabile nei moderni sistemi economici relazionali e il </w:t>
      </w:r>
      <w:r w:rsidR="00052FA8">
        <w:rPr>
          <w:rFonts w:ascii="Times New Roman" w:eastAsia="Times New Roman" w:hAnsi="Times New Roman"/>
          <w:sz w:val="24"/>
          <w:szCs w:val="24"/>
          <w:lang w:eastAsia="it-IT"/>
        </w:rPr>
        <w:t xml:space="preserve">suo </w:t>
      </w:r>
      <w:r w:rsidR="00FC1AAB" w:rsidRPr="008E7962">
        <w:rPr>
          <w:rFonts w:ascii="Times New Roman" w:eastAsia="Times New Roman" w:hAnsi="Times New Roman"/>
          <w:sz w:val="24"/>
          <w:szCs w:val="24"/>
          <w:lang w:eastAsia="it-IT"/>
        </w:rPr>
        <w:t xml:space="preserve">mancato riconoscimento </w:t>
      </w:r>
      <w:r w:rsidR="00052FA8">
        <w:rPr>
          <w:rFonts w:ascii="Times New Roman" w:eastAsia="Times New Roman" w:hAnsi="Times New Roman"/>
          <w:sz w:val="24"/>
          <w:szCs w:val="24"/>
          <w:lang w:eastAsia="it-IT"/>
        </w:rPr>
        <w:t xml:space="preserve">giuridico </w:t>
      </w:r>
      <w:r w:rsidR="00FC1AAB" w:rsidRPr="008E7962">
        <w:rPr>
          <w:rFonts w:ascii="Times New Roman" w:eastAsia="Times New Roman" w:hAnsi="Times New Roman"/>
          <w:sz w:val="24"/>
          <w:szCs w:val="24"/>
          <w:lang w:eastAsia="it-IT"/>
        </w:rPr>
        <w:t xml:space="preserve">è destinato a produrre effetti </w:t>
      </w:r>
      <w:r w:rsidR="00052FA8">
        <w:rPr>
          <w:rFonts w:ascii="Times New Roman" w:eastAsia="Times New Roman" w:hAnsi="Times New Roman"/>
          <w:sz w:val="24"/>
          <w:szCs w:val="24"/>
          <w:lang w:eastAsia="it-IT"/>
        </w:rPr>
        <w:t xml:space="preserve">negativi </w:t>
      </w:r>
      <w:r w:rsidR="00FC1AAB" w:rsidRPr="008E7962">
        <w:rPr>
          <w:rFonts w:ascii="Times New Roman" w:eastAsia="Times New Roman" w:hAnsi="Times New Roman"/>
          <w:sz w:val="24"/>
          <w:szCs w:val="24"/>
          <w:lang w:eastAsia="it-IT"/>
        </w:rPr>
        <w:t xml:space="preserve">dal momento che l’assenza di criteri trasparenti e fissati </w:t>
      </w:r>
      <w:r w:rsidR="00FC1AAB" w:rsidRPr="00070E73">
        <w:rPr>
          <w:rFonts w:ascii="Times New Roman" w:eastAsia="Times New Roman" w:hAnsi="Times New Roman"/>
          <w:i/>
          <w:sz w:val="24"/>
          <w:szCs w:val="24"/>
          <w:lang w:eastAsia="it-IT"/>
        </w:rPr>
        <w:t>ex ante</w:t>
      </w:r>
      <w:r w:rsidR="00FC1AAB" w:rsidRPr="008E7962">
        <w:rPr>
          <w:rFonts w:ascii="Times New Roman" w:eastAsia="Times New Roman" w:hAnsi="Times New Roman"/>
          <w:sz w:val="24"/>
          <w:szCs w:val="24"/>
          <w:lang w:eastAsia="it-IT"/>
        </w:rPr>
        <w:t xml:space="preserve"> conduce alla rappresentazione degli interessi in forma potenzialm</w:t>
      </w:r>
      <w:r w:rsidR="00E755E2" w:rsidRPr="008E7962">
        <w:rPr>
          <w:rFonts w:ascii="Times New Roman" w:eastAsia="Times New Roman" w:hAnsi="Times New Roman"/>
          <w:sz w:val="24"/>
          <w:szCs w:val="24"/>
          <w:lang w:eastAsia="it-IT"/>
        </w:rPr>
        <w:t>ent</w:t>
      </w:r>
      <w:r w:rsidR="00FC1AAB" w:rsidRPr="008E7962">
        <w:rPr>
          <w:rFonts w:ascii="Times New Roman" w:eastAsia="Times New Roman" w:hAnsi="Times New Roman"/>
          <w:sz w:val="24"/>
          <w:szCs w:val="24"/>
          <w:lang w:eastAsia="it-IT"/>
        </w:rPr>
        <w:t>e collusiva</w:t>
      </w:r>
      <w:r w:rsidR="009524B3" w:rsidRPr="008E7962">
        <w:rPr>
          <w:rFonts w:ascii="Times New Roman" w:eastAsia="Times New Roman" w:hAnsi="Times New Roman"/>
          <w:sz w:val="24"/>
          <w:szCs w:val="24"/>
          <w:lang w:eastAsia="it-IT"/>
        </w:rPr>
        <w:t>.</w:t>
      </w:r>
    </w:p>
    <w:p w:rsidR="006253AE" w:rsidRPr="008E7962" w:rsidRDefault="00DB540A" w:rsidP="00F662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lastRenderedPageBreak/>
        <w:t>La necessità di affermare il</w:t>
      </w:r>
      <w:r w:rsidR="006253AE" w:rsidRPr="008E7962">
        <w:rPr>
          <w:rFonts w:ascii="Times New Roman" w:eastAsia="Times New Roman" w:hAnsi="Times New Roman"/>
          <w:sz w:val="24"/>
          <w:szCs w:val="24"/>
          <w:lang w:eastAsia="it-IT"/>
        </w:rPr>
        <w:t xml:space="preserve"> principio in commento</w:t>
      </w:r>
      <w:r w:rsidR="00E42C28">
        <w:rPr>
          <w:rFonts w:ascii="Times New Roman" w:eastAsia="Times New Roman" w:hAnsi="Times New Roman"/>
          <w:sz w:val="24"/>
          <w:szCs w:val="24"/>
          <w:lang w:eastAsia="it-IT"/>
        </w:rPr>
        <w:t xml:space="preserve">, contenuto nella lett. </w:t>
      </w:r>
      <w:r w:rsidR="00E42C28" w:rsidRPr="00E42C28">
        <w:rPr>
          <w:rFonts w:ascii="Times New Roman" w:eastAsia="Times New Roman" w:hAnsi="Times New Roman"/>
          <w:i/>
          <w:sz w:val="24"/>
          <w:szCs w:val="24"/>
          <w:lang w:eastAsia="it-IT"/>
        </w:rPr>
        <w:t>ppp</w:t>
      </w:r>
      <w:r w:rsidR="00E42C28">
        <w:rPr>
          <w:rFonts w:ascii="Times New Roman" w:eastAsia="Times New Roman" w:hAnsi="Times New Roman"/>
          <w:sz w:val="24"/>
          <w:szCs w:val="24"/>
          <w:lang w:eastAsia="it-IT"/>
        </w:rPr>
        <w:t>) dell’art. 1, co. 1,</w:t>
      </w:r>
      <w:r w:rsidR="006253AE" w:rsidRPr="008E7962">
        <w:rPr>
          <w:rFonts w:ascii="Times New Roman" w:eastAsia="Times New Roman" w:hAnsi="Times New Roman"/>
          <w:sz w:val="24"/>
          <w:szCs w:val="24"/>
          <w:lang w:eastAsia="it-IT"/>
        </w:rPr>
        <w:t xml:space="preserve"> nell’imp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ianto della legge delega è stata sottolineata</w:t>
      </w:r>
      <w:r w:rsidR="006253AE" w:rsidRPr="008E79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dal </w:t>
      </w:r>
      <w:r w:rsidR="006253AE" w:rsidRPr="008E7962">
        <w:rPr>
          <w:rFonts w:ascii="Times New Roman" w:eastAsia="Times New Roman" w:hAnsi="Times New Roman"/>
          <w:sz w:val="24"/>
          <w:szCs w:val="24"/>
          <w:lang w:eastAsia="it-IT"/>
        </w:rPr>
        <w:t>Presidente dell’A</w:t>
      </w:r>
      <w:r w:rsidR="00756272">
        <w:rPr>
          <w:rFonts w:ascii="Times New Roman" w:eastAsia="Times New Roman" w:hAnsi="Times New Roman"/>
          <w:sz w:val="24"/>
          <w:szCs w:val="24"/>
          <w:lang w:eastAsia="it-IT"/>
        </w:rPr>
        <w:t xml:space="preserve">utorità </w:t>
      </w:r>
      <w:r w:rsidR="006253AE" w:rsidRPr="008E7962">
        <w:rPr>
          <w:rFonts w:ascii="Times New Roman" w:eastAsia="Times New Roman" w:hAnsi="Times New Roman"/>
          <w:sz w:val="24"/>
          <w:szCs w:val="24"/>
          <w:lang w:eastAsia="it-IT"/>
        </w:rPr>
        <w:t>N</w:t>
      </w:r>
      <w:r w:rsidR="00756272">
        <w:rPr>
          <w:rFonts w:ascii="Times New Roman" w:eastAsia="Times New Roman" w:hAnsi="Times New Roman"/>
          <w:sz w:val="24"/>
          <w:szCs w:val="24"/>
          <w:lang w:eastAsia="it-IT"/>
        </w:rPr>
        <w:t>azionale Anticorruzione</w:t>
      </w:r>
      <w:r w:rsidR="00052FA8">
        <w:rPr>
          <w:rFonts w:ascii="Times New Roman" w:eastAsia="Times New Roman" w:hAnsi="Times New Roman"/>
          <w:sz w:val="24"/>
          <w:szCs w:val="24"/>
          <w:lang w:eastAsia="it-IT"/>
        </w:rPr>
        <w:t>, dott.</w:t>
      </w:r>
      <w:r w:rsidR="006253AE" w:rsidRPr="008E79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Raffaele Cantone</w:t>
      </w:r>
      <w:r w:rsidR="00052FA8">
        <w:rPr>
          <w:rFonts w:ascii="Times New Roman" w:eastAsia="Times New Roman" w:hAnsi="Times New Roman"/>
          <w:sz w:val="24"/>
          <w:szCs w:val="24"/>
          <w:lang w:eastAsia="it-IT"/>
        </w:rPr>
        <w:t>,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nel corso dell’audizione </w:t>
      </w:r>
      <w:r w:rsidR="00052FA8">
        <w:rPr>
          <w:rFonts w:ascii="Times New Roman" w:eastAsia="Times New Roman" w:hAnsi="Times New Roman"/>
          <w:sz w:val="24"/>
          <w:szCs w:val="24"/>
          <w:lang w:eastAsia="it-IT"/>
        </w:rPr>
        <w:t>sul d</w:t>
      </w:r>
      <w:r w:rsidR="00105876">
        <w:rPr>
          <w:rFonts w:ascii="Times New Roman" w:eastAsia="Times New Roman" w:hAnsi="Times New Roman"/>
          <w:sz w:val="24"/>
          <w:szCs w:val="24"/>
          <w:lang w:eastAsia="it-IT"/>
        </w:rPr>
        <w:t xml:space="preserve">isegno </w:t>
      </w:r>
      <w:r w:rsidR="00052FA8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105876">
        <w:rPr>
          <w:rFonts w:ascii="Times New Roman" w:eastAsia="Times New Roman" w:hAnsi="Times New Roman"/>
          <w:sz w:val="24"/>
          <w:szCs w:val="24"/>
          <w:lang w:eastAsia="it-IT"/>
        </w:rPr>
        <w:t xml:space="preserve">i </w:t>
      </w:r>
      <w:r w:rsidR="00052FA8">
        <w:rPr>
          <w:rFonts w:ascii="Times New Roman" w:eastAsia="Times New Roman" w:hAnsi="Times New Roman"/>
          <w:sz w:val="24"/>
          <w:szCs w:val="24"/>
          <w:lang w:eastAsia="it-IT"/>
        </w:rPr>
        <w:t>l</w:t>
      </w:r>
      <w:r w:rsidR="00105876">
        <w:rPr>
          <w:rFonts w:ascii="Times New Roman" w:eastAsia="Times New Roman" w:hAnsi="Times New Roman"/>
          <w:sz w:val="24"/>
          <w:szCs w:val="24"/>
          <w:lang w:eastAsia="it-IT"/>
        </w:rPr>
        <w:t>egge</w:t>
      </w:r>
      <w:r w:rsidR="00052FA8">
        <w:rPr>
          <w:rFonts w:ascii="Times New Roman" w:eastAsia="Times New Roman" w:hAnsi="Times New Roman"/>
          <w:sz w:val="24"/>
          <w:szCs w:val="24"/>
          <w:lang w:eastAsia="it-IT"/>
        </w:rPr>
        <w:t xml:space="preserve"> in oggetto </w:t>
      </w:r>
      <w:r w:rsidR="008D2E6C">
        <w:rPr>
          <w:rFonts w:ascii="Times New Roman" w:eastAsia="Times New Roman" w:hAnsi="Times New Roman"/>
          <w:sz w:val="24"/>
          <w:szCs w:val="24"/>
          <w:lang w:eastAsia="it-IT"/>
        </w:rPr>
        <w:t>presso le commissioni competenti al Senato della Repubblica</w:t>
      </w:r>
      <w:r>
        <w:rPr>
          <w:rStyle w:val="Rimandonotaapidipagina"/>
          <w:rFonts w:ascii="Times New Roman" w:eastAsia="Times New Roman" w:hAnsi="Times New Roman"/>
          <w:sz w:val="24"/>
          <w:szCs w:val="24"/>
          <w:lang w:eastAsia="it-IT"/>
        </w:rPr>
        <w:footnoteReference w:id="2"/>
      </w:r>
      <w:r w:rsidR="006253AE" w:rsidRPr="008E7962">
        <w:rPr>
          <w:rFonts w:ascii="Times New Roman" w:eastAsia="Times New Roman" w:hAnsi="Times New Roman"/>
          <w:sz w:val="24"/>
          <w:szCs w:val="24"/>
          <w:lang w:eastAsia="it-IT"/>
        </w:rPr>
        <w:t>.</w:t>
      </w:r>
    </w:p>
    <w:p w:rsidR="00786AB7" w:rsidRPr="008E7962" w:rsidRDefault="00915953" w:rsidP="00E75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8E7962">
        <w:rPr>
          <w:rFonts w:ascii="Times New Roman" w:eastAsia="Times New Roman" w:hAnsi="Times New Roman"/>
          <w:sz w:val="24"/>
          <w:szCs w:val="24"/>
          <w:lang w:eastAsia="it-IT"/>
        </w:rPr>
        <w:t xml:space="preserve">Il Presidente </w:t>
      </w:r>
      <w:r w:rsidR="00756272">
        <w:rPr>
          <w:rFonts w:ascii="Times New Roman" w:eastAsia="Times New Roman" w:hAnsi="Times New Roman"/>
          <w:sz w:val="24"/>
          <w:szCs w:val="24"/>
          <w:lang w:eastAsia="it-IT"/>
        </w:rPr>
        <w:t xml:space="preserve">dell’ANAC </w:t>
      </w:r>
      <w:r w:rsidRPr="008E7962">
        <w:rPr>
          <w:rFonts w:ascii="Times New Roman" w:eastAsia="Times New Roman" w:hAnsi="Times New Roman"/>
          <w:sz w:val="24"/>
          <w:szCs w:val="24"/>
          <w:lang w:eastAsia="it-IT"/>
        </w:rPr>
        <w:t xml:space="preserve">ha segnalato come per </w:t>
      </w:r>
      <w:r w:rsidR="00786AB7" w:rsidRPr="008E7962">
        <w:rPr>
          <w:rFonts w:ascii="Times New Roman" w:eastAsia="Times New Roman" w:hAnsi="Times New Roman"/>
          <w:sz w:val="24"/>
          <w:szCs w:val="24"/>
          <w:lang w:eastAsia="it-IT"/>
        </w:rPr>
        <w:t xml:space="preserve">la </w:t>
      </w:r>
      <w:r w:rsidRPr="008E7962">
        <w:rPr>
          <w:rFonts w:ascii="Times New Roman" w:eastAsia="Times New Roman" w:hAnsi="Times New Roman"/>
          <w:sz w:val="24"/>
          <w:szCs w:val="24"/>
          <w:lang w:eastAsia="it-IT"/>
        </w:rPr>
        <w:t>lotta alla cor</w:t>
      </w:r>
      <w:r w:rsidR="00786AB7" w:rsidRPr="008E7962">
        <w:rPr>
          <w:rFonts w:ascii="Times New Roman" w:eastAsia="Times New Roman" w:hAnsi="Times New Roman"/>
          <w:sz w:val="24"/>
          <w:szCs w:val="24"/>
          <w:lang w:eastAsia="it-IT"/>
        </w:rPr>
        <w:t>r</w:t>
      </w:r>
      <w:r w:rsidRPr="008E7962">
        <w:rPr>
          <w:rFonts w:ascii="Times New Roman" w:eastAsia="Times New Roman" w:hAnsi="Times New Roman"/>
          <w:sz w:val="24"/>
          <w:szCs w:val="24"/>
          <w:lang w:eastAsia="it-IT"/>
        </w:rPr>
        <w:t>u</w:t>
      </w:r>
      <w:r w:rsidR="00786AB7" w:rsidRPr="008E7962">
        <w:rPr>
          <w:rFonts w:ascii="Times New Roman" w:eastAsia="Times New Roman" w:hAnsi="Times New Roman"/>
          <w:sz w:val="24"/>
          <w:szCs w:val="24"/>
          <w:lang w:eastAsia="it-IT"/>
        </w:rPr>
        <w:t xml:space="preserve">zione nel </w:t>
      </w:r>
      <w:r w:rsidR="003D244F" w:rsidRPr="008E7962">
        <w:rPr>
          <w:rFonts w:ascii="Times New Roman" w:eastAsia="Times New Roman" w:hAnsi="Times New Roman"/>
          <w:sz w:val="24"/>
          <w:szCs w:val="24"/>
          <w:lang w:eastAsia="it-IT"/>
        </w:rPr>
        <w:t xml:space="preserve">settore degli appalti pubblici </w:t>
      </w:r>
      <w:r w:rsidR="00786AB7" w:rsidRPr="008E7962">
        <w:rPr>
          <w:rFonts w:ascii="Times New Roman" w:eastAsia="Times New Roman" w:hAnsi="Times New Roman"/>
          <w:sz w:val="24"/>
          <w:szCs w:val="24"/>
          <w:lang w:eastAsia="it-IT"/>
        </w:rPr>
        <w:t>sia</w:t>
      </w:r>
      <w:r w:rsidRPr="008E79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786AB7" w:rsidRPr="008E7962">
        <w:rPr>
          <w:rFonts w:ascii="Times New Roman" w:eastAsia="Times New Roman" w:hAnsi="Times New Roman"/>
          <w:sz w:val="24"/>
          <w:szCs w:val="24"/>
          <w:lang w:eastAsia="it-IT"/>
        </w:rPr>
        <w:t xml:space="preserve">assolutamente auspicabile una specifica </w:t>
      </w:r>
      <w:r w:rsidRPr="008E7962">
        <w:rPr>
          <w:rFonts w:ascii="Times New Roman" w:eastAsia="Times New Roman" w:hAnsi="Times New Roman"/>
          <w:sz w:val="24"/>
          <w:szCs w:val="24"/>
          <w:lang w:eastAsia="it-IT"/>
        </w:rPr>
        <w:t>normativ</w:t>
      </w:r>
      <w:r w:rsidR="00786AB7" w:rsidRPr="008E7962">
        <w:rPr>
          <w:rFonts w:ascii="Times New Roman" w:eastAsia="Times New Roman" w:hAnsi="Times New Roman"/>
          <w:sz w:val="24"/>
          <w:szCs w:val="24"/>
          <w:lang w:eastAsia="it-IT"/>
        </w:rPr>
        <w:t>a che disciplini le attività dei gruppi di portatori di</w:t>
      </w:r>
      <w:r w:rsidRPr="008E79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786AB7" w:rsidRPr="008E7962">
        <w:rPr>
          <w:rFonts w:ascii="Times New Roman" w:eastAsia="Times New Roman" w:hAnsi="Times New Roman"/>
          <w:sz w:val="24"/>
          <w:szCs w:val="24"/>
          <w:lang w:eastAsia="it-IT"/>
        </w:rPr>
        <w:t>interessi particolari,</w:t>
      </w:r>
      <w:r w:rsidRPr="008E7962">
        <w:rPr>
          <w:rFonts w:ascii="Times New Roman" w:eastAsia="Times New Roman" w:hAnsi="Times New Roman"/>
          <w:sz w:val="24"/>
          <w:szCs w:val="24"/>
          <w:lang w:eastAsia="it-IT"/>
        </w:rPr>
        <w:t xml:space="preserve"> a</w:t>
      </w:r>
      <w:r w:rsidR="00E755E2" w:rsidRPr="008E7962">
        <w:rPr>
          <w:rFonts w:ascii="Times New Roman" w:eastAsia="Times New Roman" w:hAnsi="Times New Roman"/>
          <w:sz w:val="24"/>
          <w:szCs w:val="24"/>
          <w:lang w:eastAsia="it-IT"/>
        </w:rPr>
        <w:t>ffin</w:t>
      </w:r>
      <w:r w:rsidR="00786AB7" w:rsidRPr="008E7962">
        <w:rPr>
          <w:rFonts w:ascii="Times New Roman" w:eastAsia="Times New Roman" w:hAnsi="Times New Roman"/>
          <w:sz w:val="24"/>
          <w:szCs w:val="24"/>
          <w:lang w:eastAsia="it-IT"/>
        </w:rPr>
        <w:t xml:space="preserve">ché </w:t>
      </w:r>
      <w:r w:rsidR="00E755E2" w:rsidRPr="008E7962">
        <w:rPr>
          <w:rFonts w:ascii="Times New Roman" w:eastAsia="Times New Roman" w:hAnsi="Times New Roman"/>
          <w:sz w:val="24"/>
          <w:szCs w:val="24"/>
          <w:lang w:eastAsia="it-IT"/>
        </w:rPr>
        <w:t>v</w:t>
      </w:r>
      <w:r w:rsidR="00786AB7" w:rsidRPr="008E7962">
        <w:rPr>
          <w:rFonts w:ascii="Times New Roman" w:eastAsia="Times New Roman" w:hAnsi="Times New Roman"/>
          <w:sz w:val="24"/>
          <w:szCs w:val="24"/>
          <w:lang w:eastAsia="it-IT"/>
        </w:rPr>
        <w:t>enga assicurata la trasparenza e la partecipazione degli stessi ai processi</w:t>
      </w:r>
      <w:r w:rsidR="00E755E2" w:rsidRPr="008E79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786AB7" w:rsidRPr="008E7962">
        <w:rPr>
          <w:rFonts w:ascii="Times New Roman" w:eastAsia="Times New Roman" w:hAnsi="Times New Roman"/>
          <w:sz w:val="24"/>
          <w:szCs w:val="24"/>
          <w:lang w:eastAsia="it-IT"/>
        </w:rPr>
        <w:t>decisionali, prevedendo espressamente le attivit</w:t>
      </w:r>
      <w:r w:rsidR="003D244F" w:rsidRPr="008E7962">
        <w:rPr>
          <w:rFonts w:ascii="Times New Roman" w:eastAsia="Times New Roman" w:hAnsi="Times New Roman"/>
          <w:sz w:val="24"/>
          <w:szCs w:val="24"/>
          <w:lang w:eastAsia="it-IT"/>
        </w:rPr>
        <w:t>à che i portatori di</w:t>
      </w:r>
      <w:r w:rsidR="00786AB7" w:rsidRPr="008E7962">
        <w:rPr>
          <w:rFonts w:ascii="Times New Roman" w:eastAsia="Times New Roman" w:hAnsi="Times New Roman"/>
          <w:sz w:val="24"/>
          <w:szCs w:val="24"/>
          <w:lang w:eastAsia="it-IT"/>
        </w:rPr>
        <w:t xml:space="preserve"> interessi iscritti in apposito elenco</w:t>
      </w:r>
      <w:r w:rsidRPr="008E79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756272">
        <w:rPr>
          <w:rFonts w:ascii="Times New Roman" w:eastAsia="Times New Roman" w:hAnsi="Times New Roman"/>
          <w:sz w:val="24"/>
          <w:szCs w:val="24"/>
          <w:lang w:eastAsia="it-IT"/>
        </w:rPr>
        <w:t>possono svolgere ne</w:t>
      </w:r>
      <w:r w:rsidR="00786AB7" w:rsidRPr="008E7962">
        <w:rPr>
          <w:rFonts w:ascii="Times New Roman" w:eastAsia="Times New Roman" w:hAnsi="Times New Roman"/>
          <w:sz w:val="24"/>
          <w:szCs w:val="24"/>
          <w:lang w:eastAsia="it-IT"/>
        </w:rPr>
        <w:t xml:space="preserve">i </w:t>
      </w:r>
      <w:r w:rsidR="00756272">
        <w:rPr>
          <w:rFonts w:ascii="Times New Roman" w:eastAsia="Times New Roman" w:hAnsi="Times New Roman"/>
          <w:sz w:val="24"/>
          <w:szCs w:val="24"/>
          <w:lang w:eastAsia="it-IT"/>
        </w:rPr>
        <w:t xml:space="preserve">confronti dei </w:t>
      </w:r>
      <w:r w:rsidR="00786AB7" w:rsidRPr="008E7962">
        <w:rPr>
          <w:rFonts w:ascii="Times New Roman" w:eastAsia="Times New Roman" w:hAnsi="Times New Roman"/>
          <w:sz w:val="24"/>
          <w:szCs w:val="24"/>
          <w:lang w:eastAsia="it-IT"/>
        </w:rPr>
        <w:t>decisori pubblici e d</w:t>
      </w:r>
      <w:r w:rsidR="00E755E2" w:rsidRPr="008E7962">
        <w:rPr>
          <w:rFonts w:ascii="Times New Roman" w:eastAsia="Times New Roman" w:hAnsi="Times New Roman"/>
          <w:sz w:val="24"/>
          <w:szCs w:val="24"/>
          <w:lang w:eastAsia="it-IT"/>
        </w:rPr>
        <w:t>i</w:t>
      </w:r>
      <w:r w:rsidR="00F662E8" w:rsidRPr="008E7962">
        <w:rPr>
          <w:rFonts w:ascii="Times New Roman" w:eastAsia="Times New Roman" w:hAnsi="Times New Roman"/>
          <w:sz w:val="24"/>
          <w:szCs w:val="24"/>
          <w:lang w:eastAsia="it-IT"/>
        </w:rPr>
        <w:t>sponendo l</w:t>
      </w:r>
      <w:r w:rsidR="00786AB7" w:rsidRPr="008E7962">
        <w:rPr>
          <w:rFonts w:ascii="Times New Roman" w:eastAsia="Times New Roman" w:hAnsi="Times New Roman"/>
          <w:sz w:val="24"/>
          <w:szCs w:val="24"/>
          <w:lang w:eastAsia="it-IT"/>
        </w:rPr>
        <w:t>'istituzione di un Registro degli interessi e dei</w:t>
      </w:r>
      <w:r w:rsidRPr="008E79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E755E2" w:rsidRPr="008E7962">
        <w:rPr>
          <w:rFonts w:ascii="Times New Roman" w:eastAsia="Times New Roman" w:hAnsi="Times New Roman"/>
          <w:sz w:val="24"/>
          <w:szCs w:val="24"/>
          <w:lang w:eastAsia="it-IT"/>
        </w:rPr>
        <w:t xml:space="preserve">contatti </w:t>
      </w:r>
      <w:r w:rsidR="00786AB7" w:rsidRPr="008E7962">
        <w:rPr>
          <w:rFonts w:ascii="Times New Roman" w:eastAsia="Times New Roman" w:hAnsi="Times New Roman"/>
          <w:sz w:val="24"/>
          <w:szCs w:val="24"/>
          <w:lang w:eastAsia="it-IT"/>
        </w:rPr>
        <w:t xml:space="preserve">dei decisori </w:t>
      </w:r>
      <w:r w:rsidR="00E755E2" w:rsidRPr="008E7962">
        <w:rPr>
          <w:rFonts w:ascii="Times New Roman" w:eastAsia="Times New Roman" w:hAnsi="Times New Roman"/>
          <w:sz w:val="24"/>
          <w:szCs w:val="24"/>
          <w:lang w:eastAsia="it-IT"/>
        </w:rPr>
        <w:t>pubblici</w:t>
      </w:r>
      <w:r w:rsidR="00A4023A">
        <w:rPr>
          <w:rStyle w:val="Rimandonotaapidipagina"/>
          <w:rFonts w:ascii="Times New Roman" w:eastAsia="Times New Roman" w:hAnsi="Times New Roman"/>
          <w:sz w:val="24"/>
          <w:szCs w:val="24"/>
          <w:lang w:eastAsia="it-IT"/>
        </w:rPr>
        <w:footnoteReference w:id="3"/>
      </w:r>
      <w:r w:rsidR="00E755E2" w:rsidRPr="008E7962">
        <w:rPr>
          <w:rFonts w:ascii="Times New Roman" w:eastAsia="Times New Roman" w:hAnsi="Times New Roman"/>
          <w:sz w:val="24"/>
          <w:szCs w:val="24"/>
          <w:lang w:eastAsia="it-IT"/>
        </w:rPr>
        <w:t>.</w:t>
      </w:r>
      <w:r w:rsidR="00BD5599">
        <w:rPr>
          <w:rFonts w:ascii="Times New Roman" w:eastAsia="Times New Roman" w:hAnsi="Times New Roman"/>
          <w:sz w:val="24"/>
          <w:szCs w:val="24"/>
          <w:lang w:eastAsia="it-IT"/>
        </w:rPr>
        <w:t xml:space="preserve"> È, infatti,</w:t>
      </w:r>
      <w:r w:rsidR="00E42C28">
        <w:rPr>
          <w:rFonts w:ascii="Times New Roman" w:eastAsia="Times New Roman" w:hAnsi="Times New Roman"/>
          <w:sz w:val="24"/>
          <w:szCs w:val="24"/>
          <w:lang w:eastAsia="it-IT"/>
        </w:rPr>
        <w:t xml:space="preserve"> opinione consolidata che laddove vi è una regolamentazione del</w:t>
      </w:r>
      <w:r w:rsidR="00105876">
        <w:rPr>
          <w:rFonts w:ascii="Times New Roman" w:eastAsia="Times New Roman" w:hAnsi="Times New Roman"/>
          <w:sz w:val="24"/>
          <w:szCs w:val="24"/>
          <w:lang w:eastAsia="it-IT"/>
        </w:rPr>
        <w:t>l’attività di rappresentanza degli interessi</w:t>
      </w:r>
      <w:r w:rsidR="00E42C28">
        <w:rPr>
          <w:rFonts w:ascii="Times New Roman" w:eastAsia="Times New Roman" w:hAnsi="Times New Roman"/>
          <w:sz w:val="24"/>
          <w:szCs w:val="24"/>
          <w:lang w:eastAsia="it-IT"/>
        </w:rPr>
        <w:t xml:space="preserve"> e dove tali pratiche sono diffuse, si registra una minore incide</w:t>
      </w:r>
      <w:r w:rsidR="008D2E6C">
        <w:rPr>
          <w:rFonts w:ascii="Times New Roman" w:eastAsia="Times New Roman" w:hAnsi="Times New Roman"/>
          <w:sz w:val="24"/>
          <w:szCs w:val="24"/>
          <w:lang w:eastAsia="it-IT"/>
        </w:rPr>
        <w:t>nza del fenomeno corruttivo (</w:t>
      </w:r>
      <w:r w:rsidR="00E42C28" w:rsidRPr="00BF71FB">
        <w:rPr>
          <w:rFonts w:ascii="Times New Roman" w:eastAsia="Times New Roman" w:hAnsi="Times New Roman"/>
          <w:smallCaps/>
          <w:sz w:val="24"/>
          <w:szCs w:val="24"/>
          <w:lang w:eastAsia="it-IT"/>
        </w:rPr>
        <w:t>Giovannoni</w:t>
      </w:r>
      <w:r w:rsidR="00E42C28">
        <w:rPr>
          <w:rFonts w:ascii="Times New Roman" w:eastAsia="Times New Roman" w:hAnsi="Times New Roman"/>
          <w:sz w:val="24"/>
          <w:szCs w:val="24"/>
          <w:lang w:eastAsia="it-IT"/>
        </w:rPr>
        <w:t>,</w:t>
      </w:r>
      <w:r w:rsidR="008D2E6C">
        <w:rPr>
          <w:rFonts w:ascii="Times New Roman" w:eastAsia="Times New Roman" w:hAnsi="Times New Roman"/>
          <w:i/>
          <w:sz w:val="24"/>
          <w:szCs w:val="24"/>
          <w:lang w:eastAsia="it-IT"/>
        </w:rPr>
        <w:t xml:space="preserve"> </w:t>
      </w:r>
      <w:r w:rsidR="008D2E6C">
        <w:rPr>
          <w:rFonts w:ascii="Times New Roman" w:eastAsia="Times New Roman" w:hAnsi="Times New Roman"/>
          <w:sz w:val="24"/>
          <w:szCs w:val="24"/>
          <w:lang w:eastAsia="it-IT"/>
        </w:rPr>
        <w:t>2011</w:t>
      </w:r>
      <w:r w:rsidR="003615C8">
        <w:rPr>
          <w:rFonts w:ascii="Times New Roman" w:eastAsia="Times New Roman" w:hAnsi="Times New Roman"/>
          <w:sz w:val="24"/>
          <w:szCs w:val="24"/>
          <w:lang w:eastAsia="it-IT"/>
        </w:rPr>
        <w:t xml:space="preserve">; </w:t>
      </w:r>
      <w:r w:rsidR="003615C8" w:rsidRPr="00BF71FB">
        <w:rPr>
          <w:rFonts w:ascii="Times New Roman" w:eastAsia="Times New Roman" w:hAnsi="Times New Roman"/>
          <w:smallCaps/>
          <w:sz w:val="24"/>
          <w:szCs w:val="24"/>
          <w:lang w:eastAsia="it-IT"/>
        </w:rPr>
        <w:t>Comitato di studio sulla prevenzione della corruzione</w:t>
      </w:r>
      <w:r w:rsidR="003615C8">
        <w:rPr>
          <w:rFonts w:ascii="Times New Roman" w:eastAsia="Times New Roman" w:hAnsi="Times New Roman"/>
          <w:sz w:val="24"/>
          <w:szCs w:val="24"/>
          <w:lang w:eastAsia="it-IT"/>
        </w:rPr>
        <w:t>, 1996</w:t>
      </w:r>
      <w:r w:rsidR="00E42C28">
        <w:rPr>
          <w:rFonts w:ascii="Times New Roman" w:eastAsia="Times New Roman" w:hAnsi="Times New Roman"/>
          <w:sz w:val="24"/>
          <w:szCs w:val="24"/>
          <w:lang w:eastAsia="it-IT"/>
        </w:rPr>
        <w:t>).</w:t>
      </w:r>
    </w:p>
    <w:p w:rsidR="00824EE9" w:rsidRPr="008E7962" w:rsidRDefault="00DA2FD2" w:rsidP="00824E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8E7962">
        <w:rPr>
          <w:rFonts w:ascii="Times New Roman" w:eastAsia="Times New Roman" w:hAnsi="Times New Roman"/>
          <w:sz w:val="24"/>
          <w:szCs w:val="24"/>
          <w:lang w:eastAsia="it-IT"/>
        </w:rPr>
        <w:t>Nell'ordinamento italiano la disciplina della rappresentanza di interessi è oggetto, da anni, di iniziative legislative</w:t>
      </w:r>
      <w:r w:rsidR="004367CA">
        <w:rPr>
          <w:rStyle w:val="Rimandonotaapidipagina"/>
          <w:rFonts w:ascii="Times New Roman" w:eastAsia="Times New Roman" w:hAnsi="Times New Roman"/>
          <w:sz w:val="24"/>
          <w:szCs w:val="24"/>
          <w:lang w:eastAsia="it-IT"/>
        </w:rPr>
        <w:footnoteReference w:id="4"/>
      </w:r>
      <w:r w:rsidRPr="008E7962">
        <w:rPr>
          <w:rFonts w:ascii="Times New Roman" w:eastAsia="Times New Roman" w:hAnsi="Times New Roman"/>
          <w:sz w:val="24"/>
          <w:szCs w:val="24"/>
          <w:lang w:eastAsia="it-IT"/>
        </w:rPr>
        <w:t xml:space="preserve"> il cui esame, più volte avviato, non è </w:t>
      </w:r>
      <w:r w:rsidR="00105876">
        <w:rPr>
          <w:rFonts w:ascii="Times New Roman" w:eastAsia="Times New Roman" w:hAnsi="Times New Roman"/>
          <w:sz w:val="24"/>
          <w:szCs w:val="24"/>
          <w:lang w:eastAsia="it-IT"/>
        </w:rPr>
        <w:t xml:space="preserve">mai </w:t>
      </w:r>
      <w:r w:rsidRPr="008E7962">
        <w:rPr>
          <w:rFonts w:ascii="Times New Roman" w:eastAsia="Times New Roman" w:hAnsi="Times New Roman"/>
          <w:sz w:val="24"/>
          <w:szCs w:val="24"/>
          <w:lang w:eastAsia="it-IT"/>
        </w:rPr>
        <w:t>giunto a compimento</w:t>
      </w:r>
      <w:r w:rsidR="00824EE9">
        <w:rPr>
          <w:rStyle w:val="Rimandonotaapidipagina"/>
          <w:rFonts w:ascii="Times New Roman" w:eastAsia="Times New Roman" w:hAnsi="Times New Roman"/>
          <w:sz w:val="24"/>
          <w:szCs w:val="24"/>
          <w:lang w:eastAsia="it-IT"/>
        </w:rPr>
        <w:footnoteReference w:id="5"/>
      </w:r>
      <w:r w:rsidR="00824EE9">
        <w:rPr>
          <w:rFonts w:ascii="Times New Roman" w:eastAsia="Times New Roman" w:hAnsi="Times New Roman"/>
          <w:sz w:val="24"/>
          <w:szCs w:val="24"/>
          <w:lang w:eastAsia="it-IT"/>
        </w:rPr>
        <w:t xml:space="preserve"> (</w:t>
      </w:r>
      <w:r w:rsidR="00824EE9" w:rsidRPr="00BF71FB">
        <w:rPr>
          <w:rFonts w:ascii="Times New Roman" w:eastAsia="Times New Roman" w:hAnsi="Times New Roman"/>
          <w:smallCaps/>
          <w:sz w:val="24"/>
          <w:szCs w:val="24"/>
          <w:lang w:eastAsia="it-IT"/>
        </w:rPr>
        <w:t>Transparency International Italia</w:t>
      </w:r>
      <w:r w:rsidR="00824EE9">
        <w:rPr>
          <w:rFonts w:ascii="Times New Roman" w:eastAsia="Times New Roman" w:hAnsi="Times New Roman"/>
          <w:sz w:val="24"/>
          <w:szCs w:val="24"/>
          <w:lang w:eastAsia="it-IT"/>
        </w:rPr>
        <w:t>, 2014)</w:t>
      </w:r>
      <w:r w:rsidR="00824EE9" w:rsidRPr="008E7962">
        <w:rPr>
          <w:rFonts w:ascii="Times New Roman" w:eastAsia="Times New Roman" w:hAnsi="Times New Roman"/>
          <w:sz w:val="24"/>
          <w:szCs w:val="24"/>
          <w:lang w:eastAsia="it-IT"/>
        </w:rPr>
        <w:t xml:space="preserve">. </w:t>
      </w:r>
    </w:p>
    <w:p w:rsidR="00937171" w:rsidRDefault="00DA2FD2" w:rsidP="00DA2F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8E7962">
        <w:rPr>
          <w:rFonts w:ascii="Times New Roman" w:eastAsia="Times New Roman" w:hAnsi="Times New Roman"/>
          <w:sz w:val="24"/>
          <w:szCs w:val="24"/>
          <w:lang w:eastAsia="it-IT"/>
        </w:rPr>
        <w:t xml:space="preserve">Il termine </w:t>
      </w:r>
      <w:r w:rsidRPr="008E7962">
        <w:rPr>
          <w:rFonts w:ascii="Times New Roman" w:eastAsia="Times New Roman" w:hAnsi="Times New Roman"/>
          <w:i/>
          <w:sz w:val="24"/>
          <w:szCs w:val="24"/>
          <w:lang w:eastAsia="it-IT"/>
        </w:rPr>
        <w:t>lobby=gruppo di pressione</w:t>
      </w:r>
      <w:r w:rsidRPr="008E7962">
        <w:rPr>
          <w:rFonts w:ascii="Times New Roman" w:eastAsia="Times New Roman" w:hAnsi="Times New Roman"/>
          <w:sz w:val="24"/>
          <w:szCs w:val="24"/>
          <w:lang w:eastAsia="it-IT"/>
        </w:rPr>
        <w:t>, indica un gruppo di persone, anche giuridiche, accomunate da un medesimo interesse</w:t>
      </w:r>
      <w:r w:rsidR="00815920">
        <w:rPr>
          <w:rFonts w:ascii="Times New Roman" w:eastAsia="Times New Roman" w:hAnsi="Times New Roman"/>
          <w:sz w:val="24"/>
          <w:szCs w:val="24"/>
          <w:lang w:eastAsia="it-IT"/>
        </w:rPr>
        <w:t>,</w:t>
      </w:r>
      <w:r w:rsidRPr="008E7962">
        <w:rPr>
          <w:rFonts w:ascii="Times New Roman" w:eastAsia="Times New Roman" w:hAnsi="Times New Roman"/>
          <w:sz w:val="24"/>
          <w:szCs w:val="24"/>
          <w:lang w:eastAsia="it-IT"/>
        </w:rPr>
        <w:t xml:space="preserve"> che si pone l’obiettivo di influenzare il decisore pubblico. </w:t>
      </w:r>
    </w:p>
    <w:p w:rsidR="00DA2FD2" w:rsidRPr="008E7962" w:rsidRDefault="00DA2FD2" w:rsidP="009371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8E7962">
        <w:rPr>
          <w:rFonts w:ascii="Times New Roman" w:eastAsia="Times New Roman" w:hAnsi="Times New Roman"/>
          <w:sz w:val="24"/>
          <w:szCs w:val="24"/>
          <w:lang w:eastAsia="it-IT"/>
        </w:rPr>
        <w:t>T</w:t>
      </w:r>
      <w:r w:rsidR="00756272">
        <w:rPr>
          <w:rFonts w:ascii="Times New Roman" w:eastAsia="Times New Roman" w:hAnsi="Times New Roman"/>
          <w:sz w:val="24"/>
          <w:szCs w:val="24"/>
          <w:lang w:eastAsia="it-IT"/>
        </w:rPr>
        <w:t>uttavia, t</w:t>
      </w:r>
      <w:r w:rsidRPr="008E7962">
        <w:rPr>
          <w:rFonts w:ascii="Times New Roman" w:eastAsia="Times New Roman" w:hAnsi="Times New Roman"/>
          <w:sz w:val="24"/>
          <w:szCs w:val="24"/>
          <w:lang w:eastAsia="it-IT"/>
        </w:rPr>
        <w:t xml:space="preserve">ale attività </w:t>
      </w:r>
      <w:r w:rsidR="00756272">
        <w:rPr>
          <w:rFonts w:ascii="Times New Roman" w:eastAsia="Times New Roman" w:hAnsi="Times New Roman"/>
          <w:sz w:val="24"/>
          <w:szCs w:val="24"/>
          <w:lang w:eastAsia="it-IT"/>
        </w:rPr>
        <w:t xml:space="preserve">di influenza, </w:t>
      </w:r>
      <w:r w:rsidRPr="008E7962">
        <w:rPr>
          <w:rFonts w:ascii="Times New Roman" w:eastAsia="Times New Roman" w:hAnsi="Times New Roman"/>
          <w:sz w:val="24"/>
          <w:szCs w:val="24"/>
          <w:lang w:eastAsia="it-IT"/>
        </w:rPr>
        <w:t>per sua natura</w:t>
      </w:r>
      <w:r w:rsidR="00756272">
        <w:rPr>
          <w:rFonts w:ascii="Times New Roman" w:eastAsia="Times New Roman" w:hAnsi="Times New Roman"/>
          <w:sz w:val="24"/>
          <w:szCs w:val="24"/>
          <w:lang w:eastAsia="it-IT"/>
        </w:rPr>
        <w:t>,</w:t>
      </w:r>
      <w:r w:rsidRPr="008E7962">
        <w:rPr>
          <w:rFonts w:ascii="Times New Roman" w:eastAsia="Times New Roman" w:hAnsi="Times New Roman"/>
          <w:sz w:val="24"/>
          <w:szCs w:val="24"/>
          <w:lang w:eastAsia="it-IT"/>
        </w:rPr>
        <w:t xml:space="preserve"> non richiede necessariamente una copertura normativa</w:t>
      </w:r>
      <w:r w:rsidR="00831D50" w:rsidRPr="008E79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6F2443">
        <w:rPr>
          <w:rFonts w:ascii="Times New Roman" w:eastAsia="Times New Roman" w:hAnsi="Times New Roman"/>
          <w:sz w:val="24"/>
          <w:szCs w:val="24"/>
          <w:lang w:eastAsia="it-IT"/>
        </w:rPr>
        <w:t>e</w:t>
      </w:r>
      <w:r w:rsidR="00756272">
        <w:rPr>
          <w:rFonts w:ascii="Times New Roman" w:eastAsia="Times New Roman" w:hAnsi="Times New Roman"/>
          <w:sz w:val="24"/>
          <w:szCs w:val="24"/>
          <w:lang w:eastAsia="it-IT"/>
        </w:rPr>
        <w:t xml:space="preserve"> anche </w:t>
      </w:r>
      <w:r w:rsidR="00831D50" w:rsidRPr="008E7962">
        <w:rPr>
          <w:rFonts w:ascii="Times New Roman" w:eastAsia="Times New Roman" w:hAnsi="Times New Roman"/>
          <w:sz w:val="24"/>
          <w:szCs w:val="24"/>
          <w:lang w:eastAsia="it-IT"/>
        </w:rPr>
        <w:t>la C</w:t>
      </w:r>
      <w:r w:rsidR="00756272">
        <w:rPr>
          <w:rFonts w:ascii="Times New Roman" w:eastAsia="Times New Roman" w:hAnsi="Times New Roman"/>
          <w:sz w:val="24"/>
          <w:szCs w:val="24"/>
          <w:lang w:eastAsia="it-IT"/>
        </w:rPr>
        <w:t xml:space="preserve">orte </w:t>
      </w:r>
      <w:r w:rsidR="00831D50" w:rsidRPr="008E7962">
        <w:rPr>
          <w:rFonts w:ascii="Times New Roman" w:eastAsia="Times New Roman" w:hAnsi="Times New Roman"/>
          <w:sz w:val="24"/>
          <w:szCs w:val="24"/>
          <w:lang w:eastAsia="it-IT"/>
        </w:rPr>
        <w:t>C</w:t>
      </w:r>
      <w:r w:rsidR="00756272">
        <w:rPr>
          <w:rFonts w:ascii="Times New Roman" w:eastAsia="Times New Roman" w:hAnsi="Times New Roman"/>
          <w:sz w:val="24"/>
          <w:szCs w:val="24"/>
          <w:lang w:eastAsia="it-IT"/>
        </w:rPr>
        <w:t>ostituzionale</w:t>
      </w:r>
      <w:r w:rsidR="00831D50" w:rsidRPr="008E79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4367CA">
        <w:rPr>
          <w:rFonts w:ascii="Times New Roman" w:eastAsia="Times New Roman" w:hAnsi="Times New Roman"/>
          <w:sz w:val="24"/>
          <w:szCs w:val="24"/>
          <w:lang w:eastAsia="it-IT"/>
        </w:rPr>
        <w:t>ha riconosciuto</w:t>
      </w:r>
      <w:r w:rsidR="00831D50" w:rsidRPr="008E7962">
        <w:rPr>
          <w:rFonts w:ascii="Times New Roman" w:eastAsia="Times New Roman" w:hAnsi="Times New Roman"/>
          <w:sz w:val="24"/>
          <w:szCs w:val="24"/>
          <w:lang w:eastAsia="it-IT"/>
        </w:rPr>
        <w:t xml:space="preserve"> da tempo come</w:t>
      </w:r>
      <w:r w:rsidRPr="008E7962">
        <w:rPr>
          <w:rFonts w:ascii="Times New Roman" w:eastAsia="Times New Roman" w:hAnsi="Times New Roman"/>
          <w:sz w:val="24"/>
          <w:szCs w:val="24"/>
          <w:lang w:eastAsia="it-IT"/>
        </w:rPr>
        <w:t xml:space="preserve"> legittima l’attività di influenza del decisore pubblico da </w:t>
      </w:r>
      <w:r w:rsidR="00831D50" w:rsidRPr="008E7962">
        <w:rPr>
          <w:rFonts w:ascii="Times New Roman" w:eastAsia="Times New Roman" w:hAnsi="Times New Roman"/>
          <w:sz w:val="24"/>
          <w:szCs w:val="24"/>
          <w:lang w:eastAsia="it-IT"/>
        </w:rPr>
        <w:t>parte di interessi organi</w:t>
      </w:r>
      <w:r w:rsidR="00937171">
        <w:rPr>
          <w:rFonts w:ascii="Times New Roman" w:eastAsia="Times New Roman" w:hAnsi="Times New Roman"/>
          <w:sz w:val="24"/>
          <w:szCs w:val="24"/>
          <w:lang w:eastAsia="it-IT"/>
        </w:rPr>
        <w:t>zzati</w:t>
      </w:r>
      <w:r w:rsidR="00756272">
        <w:rPr>
          <w:rFonts w:ascii="Times New Roman" w:eastAsia="Times New Roman" w:hAnsi="Times New Roman"/>
          <w:sz w:val="24"/>
          <w:szCs w:val="24"/>
          <w:lang w:eastAsia="it-IT"/>
        </w:rPr>
        <w:t>, al punto ch</w:t>
      </w:r>
      <w:r w:rsidR="00937171">
        <w:rPr>
          <w:rFonts w:ascii="Times New Roman" w:eastAsia="Times New Roman" w:hAnsi="Times New Roman"/>
          <w:sz w:val="24"/>
          <w:szCs w:val="24"/>
          <w:lang w:eastAsia="it-IT"/>
        </w:rPr>
        <w:t>e</w:t>
      </w:r>
      <w:r w:rsidR="00756272">
        <w:rPr>
          <w:rFonts w:ascii="Times New Roman" w:eastAsia="Times New Roman" w:hAnsi="Times New Roman"/>
          <w:sz w:val="24"/>
          <w:szCs w:val="24"/>
          <w:lang w:eastAsia="it-IT"/>
        </w:rPr>
        <w:t xml:space="preserve"> nel 2004 ha </w:t>
      </w:r>
      <w:r w:rsidR="00831D50" w:rsidRPr="008E7962">
        <w:rPr>
          <w:rFonts w:ascii="Times New Roman" w:eastAsia="Times New Roman" w:hAnsi="Times New Roman"/>
          <w:sz w:val="24"/>
          <w:szCs w:val="24"/>
          <w:lang w:eastAsia="it-IT"/>
        </w:rPr>
        <w:t>ricordato che il coinvolgimento dei portatori di interesse nel processo decisionale rende l’atto conclusivo di tale pr</w:t>
      </w:r>
      <w:r w:rsidR="004367CA">
        <w:rPr>
          <w:rFonts w:ascii="Times New Roman" w:eastAsia="Times New Roman" w:hAnsi="Times New Roman"/>
          <w:sz w:val="24"/>
          <w:szCs w:val="24"/>
          <w:lang w:eastAsia="it-IT"/>
        </w:rPr>
        <w:t>ocesso più efficace e attuabile…</w:t>
      </w:r>
      <w:r w:rsidR="00831D50" w:rsidRPr="008E7962">
        <w:rPr>
          <w:rFonts w:ascii="Times New Roman" w:eastAsia="Times New Roman" w:hAnsi="Times New Roman"/>
          <w:sz w:val="24"/>
          <w:szCs w:val="24"/>
          <w:lang w:eastAsia="it-IT"/>
        </w:rPr>
        <w:t>in altri termini</w:t>
      </w:r>
      <w:r w:rsidR="004367CA">
        <w:rPr>
          <w:rFonts w:ascii="Times New Roman" w:eastAsia="Times New Roman" w:hAnsi="Times New Roman"/>
          <w:sz w:val="24"/>
          <w:szCs w:val="24"/>
          <w:lang w:eastAsia="it-IT"/>
        </w:rPr>
        <w:t>,</w:t>
      </w:r>
      <w:r w:rsidR="00831D50" w:rsidRPr="008E7962">
        <w:rPr>
          <w:rFonts w:ascii="Times New Roman" w:eastAsia="Times New Roman" w:hAnsi="Times New Roman"/>
          <w:sz w:val="24"/>
          <w:szCs w:val="24"/>
          <w:lang w:eastAsia="it-IT"/>
        </w:rPr>
        <w:t xml:space="preserve"> la regolamentazione dei portatori di interessi migliorerebbe la</w:t>
      </w:r>
      <w:r w:rsidR="00561765">
        <w:rPr>
          <w:rFonts w:ascii="Times New Roman" w:eastAsia="Times New Roman" w:hAnsi="Times New Roman"/>
          <w:sz w:val="24"/>
          <w:szCs w:val="24"/>
          <w:lang w:eastAsia="it-IT"/>
        </w:rPr>
        <w:t xml:space="preserve"> qualità della regolamentazione (</w:t>
      </w:r>
      <w:r w:rsidR="00831D50" w:rsidRPr="008E7962">
        <w:rPr>
          <w:rFonts w:ascii="Times New Roman" w:eastAsia="Times New Roman" w:hAnsi="Times New Roman"/>
          <w:sz w:val="24"/>
          <w:szCs w:val="24"/>
          <w:lang w:eastAsia="it-IT"/>
        </w:rPr>
        <w:t>questione confermata a livello internazionale dall’OCSE</w:t>
      </w:r>
      <w:r w:rsidR="00561765">
        <w:rPr>
          <w:rFonts w:ascii="Times New Roman" w:eastAsia="Times New Roman" w:hAnsi="Times New Roman"/>
          <w:sz w:val="24"/>
          <w:szCs w:val="24"/>
          <w:lang w:eastAsia="it-IT"/>
        </w:rPr>
        <w:t xml:space="preserve">, </w:t>
      </w:r>
      <w:r w:rsidR="00831D50" w:rsidRPr="008E7962">
        <w:rPr>
          <w:rFonts w:ascii="Times New Roman" w:eastAsia="Times New Roman" w:hAnsi="Times New Roman"/>
          <w:sz w:val="24"/>
          <w:szCs w:val="24"/>
          <w:lang w:eastAsia="it-IT"/>
        </w:rPr>
        <w:t>2014)</w:t>
      </w:r>
      <w:r w:rsidRPr="008E7962">
        <w:rPr>
          <w:rFonts w:ascii="Times New Roman" w:eastAsia="Times New Roman" w:hAnsi="Times New Roman"/>
          <w:sz w:val="24"/>
          <w:szCs w:val="24"/>
          <w:lang w:eastAsia="it-IT"/>
        </w:rPr>
        <w:t>.</w:t>
      </w:r>
    </w:p>
    <w:p w:rsidR="00831D50" w:rsidRPr="000E5EAF" w:rsidRDefault="001D085C" w:rsidP="00DA2F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0E5EAF">
        <w:rPr>
          <w:rFonts w:ascii="Times New Roman" w:eastAsia="Times New Roman" w:hAnsi="Times New Roman"/>
          <w:sz w:val="24"/>
          <w:szCs w:val="24"/>
          <w:lang w:eastAsia="it-IT"/>
        </w:rPr>
        <w:lastRenderedPageBreak/>
        <w:t>Dun</w:t>
      </w:r>
      <w:r w:rsidR="00831D50" w:rsidRPr="000E5EAF">
        <w:rPr>
          <w:rFonts w:ascii="Times New Roman" w:eastAsia="Times New Roman" w:hAnsi="Times New Roman"/>
          <w:sz w:val="24"/>
          <w:szCs w:val="24"/>
          <w:lang w:eastAsia="it-IT"/>
        </w:rPr>
        <w:t>que</w:t>
      </w:r>
      <w:r w:rsidR="00DA2FD2" w:rsidRPr="000E5EAF">
        <w:rPr>
          <w:rFonts w:ascii="Times New Roman" w:eastAsia="Times New Roman" w:hAnsi="Times New Roman"/>
          <w:sz w:val="24"/>
          <w:szCs w:val="24"/>
          <w:lang w:eastAsia="it-IT"/>
        </w:rPr>
        <w:t xml:space="preserve"> perché dovrebbe essere necessario regolamentare il fenomeno lobbistico? </w:t>
      </w:r>
    </w:p>
    <w:p w:rsidR="00831D50" w:rsidRPr="008E7962" w:rsidRDefault="00DA2FD2" w:rsidP="00DA2F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8E7962">
        <w:rPr>
          <w:rFonts w:ascii="Times New Roman" w:eastAsia="Times New Roman" w:hAnsi="Times New Roman"/>
          <w:sz w:val="24"/>
          <w:szCs w:val="24"/>
          <w:lang w:eastAsia="it-IT"/>
        </w:rPr>
        <w:t>1) l’art. 1, co. 75</w:t>
      </w:r>
      <w:r w:rsidR="000E5EAF">
        <w:rPr>
          <w:rFonts w:ascii="Times New Roman" w:eastAsia="Times New Roman" w:hAnsi="Times New Roman"/>
          <w:sz w:val="24"/>
          <w:szCs w:val="24"/>
          <w:lang w:eastAsia="it-IT"/>
        </w:rPr>
        <w:t>,</w:t>
      </w:r>
      <w:r w:rsidRPr="008E7962">
        <w:rPr>
          <w:rFonts w:ascii="Times New Roman" w:eastAsia="Times New Roman" w:hAnsi="Times New Roman"/>
          <w:sz w:val="24"/>
          <w:szCs w:val="24"/>
          <w:lang w:eastAsia="it-IT"/>
        </w:rPr>
        <w:t xml:space="preserve"> l. 190/2012 h</w:t>
      </w:r>
      <w:r w:rsidR="00DD35AE">
        <w:rPr>
          <w:rFonts w:ascii="Times New Roman" w:eastAsia="Times New Roman" w:hAnsi="Times New Roman"/>
          <w:sz w:val="24"/>
          <w:szCs w:val="24"/>
          <w:lang w:eastAsia="it-IT"/>
        </w:rPr>
        <w:t>a introdotto nel c.p.</w:t>
      </w:r>
      <w:r w:rsidRPr="008E7962">
        <w:rPr>
          <w:rFonts w:ascii="Times New Roman" w:eastAsia="Times New Roman" w:hAnsi="Times New Roman"/>
          <w:sz w:val="24"/>
          <w:szCs w:val="24"/>
          <w:lang w:eastAsia="it-IT"/>
        </w:rPr>
        <w:t xml:space="preserve"> una nuova fattispecie di reato</w:t>
      </w:r>
      <w:r w:rsidR="000E5EAF">
        <w:rPr>
          <w:rFonts w:ascii="Times New Roman" w:eastAsia="Times New Roman" w:hAnsi="Times New Roman"/>
          <w:sz w:val="24"/>
          <w:szCs w:val="24"/>
          <w:lang w:eastAsia="it-IT"/>
        </w:rPr>
        <w:t xml:space="preserve"> (art. </w:t>
      </w:r>
      <w:r w:rsidR="00DD35AE">
        <w:rPr>
          <w:rFonts w:ascii="Times New Roman" w:eastAsia="Times New Roman" w:hAnsi="Times New Roman"/>
          <w:sz w:val="24"/>
          <w:szCs w:val="24"/>
          <w:lang w:eastAsia="it-IT"/>
        </w:rPr>
        <w:t>346</w:t>
      </w:r>
      <w:r w:rsidR="00DD35AE" w:rsidRPr="00DD35AE">
        <w:rPr>
          <w:rFonts w:ascii="Times New Roman" w:eastAsia="Times New Roman" w:hAnsi="Times New Roman"/>
          <w:i/>
          <w:sz w:val="24"/>
          <w:szCs w:val="24"/>
          <w:lang w:eastAsia="it-IT"/>
        </w:rPr>
        <w:t>bis</w:t>
      </w:r>
      <w:r w:rsidR="00DD35AE">
        <w:rPr>
          <w:rFonts w:ascii="Times New Roman" w:eastAsia="Times New Roman" w:hAnsi="Times New Roman"/>
          <w:sz w:val="24"/>
          <w:szCs w:val="24"/>
          <w:lang w:eastAsia="it-IT"/>
        </w:rPr>
        <w:t>)</w:t>
      </w:r>
      <w:r w:rsidRPr="008E7962">
        <w:rPr>
          <w:rFonts w:ascii="Times New Roman" w:eastAsia="Times New Roman" w:hAnsi="Times New Roman"/>
          <w:sz w:val="24"/>
          <w:szCs w:val="24"/>
          <w:lang w:eastAsia="it-IT"/>
        </w:rPr>
        <w:t>, il traffico di influenze illecite</w:t>
      </w:r>
      <w:r w:rsidR="00DD35AE">
        <w:rPr>
          <w:rFonts w:ascii="Times New Roman" w:eastAsia="Times New Roman" w:hAnsi="Times New Roman"/>
          <w:sz w:val="24"/>
          <w:szCs w:val="24"/>
          <w:lang w:eastAsia="it-IT"/>
        </w:rPr>
        <w:t xml:space="preserve">, </w:t>
      </w:r>
      <w:r w:rsidRPr="008E7962">
        <w:rPr>
          <w:rFonts w:ascii="Times New Roman" w:eastAsia="Times New Roman" w:hAnsi="Times New Roman"/>
          <w:sz w:val="24"/>
          <w:szCs w:val="24"/>
          <w:lang w:eastAsia="it-IT"/>
        </w:rPr>
        <w:t xml:space="preserve">che stigmatizza l’atteggiamento di chi, sfruttando rapporti o conoscenze </w:t>
      </w:r>
      <w:r w:rsidR="00DD35AE">
        <w:rPr>
          <w:rFonts w:ascii="Times New Roman" w:eastAsia="Times New Roman" w:hAnsi="Times New Roman"/>
          <w:sz w:val="24"/>
          <w:szCs w:val="24"/>
          <w:lang w:eastAsia="it-IT"/>
        </w:rPr>
        <w:t>con il decisore pubblico, cerca di ottenere</w:t>
      </w:r>
      <w:r w:rsidRPr="008E7962">
        <w:rPr>
          <w:rFonts w:ascii="Times New Roman" w:eastAsia="Times New Roman" w:hAnsi="Times New Roman"/>
          <w:sz w:val="24"/>
          <w:szCs w:val="24"/>
          <w:lang w:eastAsia="it-IT"/>
        </w:rPr>
        <w:t xml:space="preserve"> o </w:t>
      </w:r>
      <w:r w:rsidR="00DD35AE">
        <w:rPr>
          <w:rFonts w:ascii="Times New Roman" w:eastAsia="Times New Roman" w:hAnsi="Times New Roman"/>
          <w:sz w:val="24"/>
          <w:szCs w:val="24"/>
          <w:lang w:eastAsia="it-IT"/>
        </w:rPr>
        <w:t xml:space="preserve">di farsi </w:t>
      </w:r>
      <w:r w:rsidRPr="008E7962">
        <w:rPr>
          <w:rFonts w:ascii="Times New Roman" w:eastAsia="Times New Roman" w:hAnsi="Times New Roman"/>
          <w:sz w:val="24"/>
          <w:szCs w:val="24"/>
          <w:lang w:eastAsia="it-IT"/>
        </w:rPr>
        <w:t>promettere una qualche utilità al fine di influenzare tale decisore, per cui occorre discernere il comportamento illecito da quello lecito</w:t>
      </w:r>
      <w:r w:rsidR="00831D50" w:rsidRPr="008E7962">
        <w:rPr>
          <w:rFonts w:ascii="Times New Roman" w:eastAsia="Times New Roman" w:hAnsi="Times New Roman"/>
          <w:sz w:val="24"/>
          <w:szCs w:val="24"/>
          <w:lang w:eastAsia="it-IT"/>
        </w:rPr>
        <w:t xml:space="preserve"> e conferire trasparenza all’attività di influenza</w:t>
      </w:r>
      <w:r w:rsidR="001B72EA">
        <w:rPr>
          <w:rFonts w:ascii="Times New Roman" w:eastAsia="Times New Roman" w:hAnsi="Times New Roman"/>
          <w:sz w:val="24"/>
          <w:szCs w:val="24"/>
          <w:lang w:eastAsia="it-IT"/>
        </w:rPr>
        <w:t xml:space="preserve"> (</w:t>
      </w:r>
      <w:r w:rsidR="001B72EA" w:rsidRPr="00BF71FB">
        <w:rPr>
          <w:rFonts w:ascii="Times New Roman" w:eastAsia="Times New Roman" w:hAnsi="Times New Roman"/>
          <w:smallCaps/>
          <w:sz w:val="24"/>
          <w:szCs w:val="24"/>
          <w:lang w:eastAsia="it-IT"/>
        </w:rPr>
        <w:t>I</w:t>
      </w:r>
      <w:r w:rsidR="00BF71FB" w:rsidRPr="00BF71FB">
        <w:rPr>
          <w:rFonts w:ascii="Times New Roman" w:eastAsia="Times New Roman" w:hAnsi="Times New Roman"/>
          <w:smallCaps/>
          <w:sz w:val="24"/>
          <w:szCs w:val="24"/>
          <w:lang w:eastAsia="it-IT"/>
        </w:rPr>
        <w:t>-C</w:t>
      </w:r>
      <w:r w:rsidR="001B72EA" w:rsidRPr="00BF71FB">
        <w:rPr>
          <w:rFonts w:ascii="Times New Roman" w:eastAsia="Times New Roman" w:hAnsi="Times New Roman"/>
          <w:smallCaps/>
          <w:sz w:val="24"/>
          <w:szCs w:val="24"/>
          <w:lang w:eastAsia="it-IT"/>
        </w:rPr>
        <w:t>om, Cittalia</w:t>
      </w:r>
      <w:r w:rsidR="001B72EA">
        <w:rPr>
          <w:rFonts w:ascii="Times New Roman" w:eastAsia="Times New Roman" w:hAnsi="Times New Roman"/>
          <w:sz w:val="24"/>
          <w:szCs w:val="24"/>
          <w:lang w:eastAsia="it-IT"/>
        </w:rPr>
        <w:t>, 2013)</w:t>
      </w:r>
      <w:r w:rsidRPr="008E7962">
        <w:rPr>
          <w:rFonts w:ascii="Times New Roman" w:eastAsia="Times New Roman" w:hAnsi="Times New Roman"/>
          <w:sz w:val="24"/>
          <w:szCs w:val="24"/>
          <w:lang w:eastAsia="it-IT"/>
        </w:rPr>
        <w:t xml:space="preserve">; </w:t>
      </w:r>
    </w:p>
    <w:p w:rsidR="00831D50" w:rsidRDefault="00DA2FD2" w:rsidP="00DA2F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8E7962">
        <w:rPr>
          <w:rFonts w:ascii="Times New Roman" w:eastAsia="Times New Roman" w:hAnsi="Times New Roman"/>
          <w:sz w:val="24"/>
          <w:szCs w:val="24"/>
          <w:lang w:eastAsia="it-IT"/>
        </w:rPr>
        <w:t>2) per garantire l’imparzia</w:t>
      </w:r>
      <w:r w:rsidR="00815920">
        <w:rPr>
          <w:rFonts w:ascii="Times New Roman" w:eastAsia="Times New Roman" w:hAnsi="Times New Roman"/>
          <w:sz w:val="24"/>
          <w:szCs w:val="24"/>
          <w:lang w:eastAsia="it-IT"/>
        </w:rPr>
        <w:t>lità del decisore pubblico che</w:t>
      </w:r>
      <w:r w:rsidR="00BD5599">
        <w:rPr>
          <w:rFonts w:ascii="Times New Roman" w:eastAsia="Times New Roman" w:hAnsi="Times New Roman"/>
          <w:sz w:val="24"/>
          <w:szCs w:val="24"/>
          <w:lang w:eastAsia="it-IT"/>
        </w:rPr>
        <w:t>,</w:t>
      </w:r>
      <w:r w:rsidR="00815920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Pr="008E7962">
        <w:rPr>
          <w:rFonts w:ascii="Times New Roman" w:eastAsia="Times New Roman" w:hAnsi="Times New Roman"/>
          <w:sz w:val="24"/>
          <w:szCs w:val="24"/>
          <w:lang w:eastAsia="it-IT"/>
        </w:rPr>
        <w:t>prima di giungere alla decisione</w:t>
      </w:r>
      <w:r w:rsidR="00BD5599">
        <w:rPr>
          <w:rFonts w:ascii="Times New Roman" w:eastAsia="Times New Roman" w:hAnsi="Times New Roman"/>
          <w:sz w:val="24"/>
          <w:szCs w:val="24"/>
          <w:lang w:eastAsia="it-IT"/>
        </w:rPr>
        <w:t>,</w:t>
      </w:r>
      <w:r w:rsidRPr="008E7962">
        <w:rPr>
          <w:rFonts w:ascii="Times New Roman" w:eastAsia="Times New Roman" w:hAnsi="Times New Roman"/>
          <w:sz w:val="24"/>
          <w:szCs w:val="24"/>
          <w:lang w:eastAsia="it-IT"/>
        </w:rPr>
        <w:t xml:space="preserve"> deve poter ascoltare tutti gli interessi; </w:t>
      </w:r>
    </w:p>
    <w:p w:rsidR="00BD5599" w:rsidRPr="008E7962" w:rsidRDefault="00BD5599" w:rsidP="00DA2F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3) </w:t>
      </w:r>
      <w:r w:rsidRPr="008E7962">
        <w:rPr>
          <w:rFonts w:ascii="Times New Roman" w:eastAsia="Times New Roman" w:hAnsi="Times New Roman"/>
          <w:sz w:val="24"/>
          <w:szCs w:val="24"/>
          <w:lang w:eastAsia="it-IT"/>
        </w:rPr>
        <w:t>per garantire la trasparenza del processo decisionale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,</w:t>
      </w:r>
      <w:r w:rsidRPr="008E7962">
        <w:rPr>
          <w:rFonts w:ascii="Times New Roman" w:eastAsia="Times New Roman" w:hAnsi="Times New Roman"/>
          <w:sz w:val="24"/>
          <w:szCs w:val="24"/>
          <w:lang w:eastAsia="it-IT"/>
        </w:rPr>
        <w:t xml:space="preserve"> in modo da poter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consentire la ricostruzione </w:t>
      </w:r>
      <w:r w:rsidRPr="008E7962">
        <w:rPr>
          <w:rFonts w:ascii="Times New Roman" w:eastAsia="Times New Roman" w:hAnsi="Times New Roman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l’iter</w:t>
      </w:r>
      <w:r w:rsidRPr="008E7962">
        <w:rPr>
          <w:rFonts w:ascii="Times New Roman" w:eastAsia="Times New Roman" w:hAnsi="Times New Roman"/>
          <w:sz w:val="24"/>
          <w:szCs w:val="24"/>
          <w:lang w:eastAsia="it-IT"/>
        </w:rPr>
        <w:t xml:space="preserve"> decisionale (ad es.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,</w:t>
      </w:r>
      <w:r w:rsidRPr="008E7962">
        <w:rPr>
          <w:rFonts w:ascii="Times New Roman" w:eastAsia="Times New Roman" w:hAnsi="Times New Roman"/>
          <w:sz w:val="24"/>
          <w:szCs w:val="24"/>
          <w:lang w:eastAsia="it-IT"/>
        </w:rPr>
        <w:t xml:space="preserve"> comprendere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“</w:t>
      </w:r>
      <w:r w:rsidRPr="008E7962">
        <w:rPr>
          <w:rFonts w:ascii="Times New Roman" w:eastAsia="Times New Roman" w:hAnsi="Times New Roman"/>
          <w:sz w:val="24"/>
          <w:szCs w:val="24"/>
          <w:lang w:eastAsia="it-IT"/>
        </w:rPr>
        <w:t>chi c’è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”</w:t>
      </w:r>
      <w:r w:rsidRPr="008E7962">
        <w:rPr>
          <w:rFonts w:ascii="Times New Roman" w:eastAsia="Times New Roman" w:hAnsi="Times New Roman"/>
          <w:sz w:val="24"/>
          <w:szCs w:val="24"/>
          <w:lang w:eastAsia="it-IT"/>
        </w:rPr>
        <w:t xml:space="preserve"> dietro un emendamento);</w:t>
      </w:r>
    </w:p>
    <w:p w:rsidR="00831D50" w:rsidRPr="008E7962" w:rsidRDefault="00BD5599" w:rsidP="00DA2F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4</w:t>
      </w:r>
      <w:r w:rsidR="00DA2FD2" w:rsidRPr="008E7962">
        <w:rPr>
          <w:rFonts w:ascii="Times New Roman" w:eastAsia="Times New Roman" w:hAnsi="Times New Roman"/>
          <w:sz w:val="24"/>
          <w:szCs w:val="24"/>
          <w:lang w:eastAsia="it-IT"/>
        </w:rPr>
        <w:t>) per garantire a tutti i soggetti, specie quelli privati che operano in concorrenza tra loro</w:t>
      </w:r>
      <w:r w:rsidR="00815920">
        <w:rPr>
          <w:rFonts w:ascii="Times New Roman" w:eastAsia="Times New Roman" w:hAnsi="Times New Roman"/>
          <w:sz w:val="24"/>
          <w:szCs w:val="24"/>
          <w:lang w:eastAsia="it-IT"/>
        </w:rPr>
        <w:t>,</w:t>
      </w:r>
      <w:r w:rsidR="00815920" w:rsidRPr="00815920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815920" w:rsidRPr="008E7962">
        <w:rPr>
          <w:rFonts w:ascii="Times New Roman" w:eastAsia="Times New Roman" w:hAnsi="Times New Roman"/>
          <w:sz w:val="24"/>
          <w:szCs w:val="24"/>
          <w:lang w:eastAsia="it-IT"/>
        </w:rPr>
        <w:t>di essere ascoltati</w:t>
      </w:r>
      <w:r w:rsidR="00DA2FD2" w:rsidRPr="008E7962">
        <w:rPr>
          <w:rFonts w:ascii="Times New Roman" w:eastAsia="Times New Roman" w:hAnsi="Times New Roman"/>
          <w:sz w:val="24"/>
          <w:szCs w:val="24"/>
          <w:lang w:eastAsia="it-IT"/>
        </w:rPr>
        <w:t xml:space="preserve">; </w:t>
      </w:r>
    </w:p>
    <w:p w:rsidR="00DA2FD2" w:rsidRPr="008E7962" w:rsidRDefault="00DA2FD2" w:rsidP="00DA2F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8E7962">
        <w:rPr>
          <w:rFonts w:ascii="Times New Roman" w:eastAsia="Times New Roman" w:hAnsi="Times New Roman"/>
          <w:sz w:val="24"/>
          <w:szCs w:val="24"/>
          <w:lang w:eastAsia="it-IT"/>
        </w:rPr>
        <w:t xml:space="preserve">5) </w:t>
      </w:r>
      <w:r w:rsidR="00BD5599">
        <w:rPr>
          <w:rFonts w:ascii="Times New Roman" w:eastAsia="Times New Roman" w:hAnsi="Times New Roman"/>
          <w:sz w:val="24"/>
          <w:szCs w:val="24"/>
          <w:lang w:eastAsia="it-IT"/>
        </w:rPr>
        <w:t>per abbattere il rischio,</w:t>
      </w:r>
      <w:r w:rsidRPr="008E79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BD5599">
        <w:rPr>
          <w:rFonts w:ascii="Times New Roman" w:eastAsia="Times New Roman" w:hAnsi="Times New Roman"/>
          <w:sz w:val="24"/>
          <w:szCs w:val="24"/>
          <w:lang w:eastAsia="it-IT"/>
        </w:rPr>
        <w:t>connesso al nuovo sistema di finanziamento ai partiti,</w:t>
      </w:r>
      <w:r w:rsidR="00BD5599" w:rsidRPr="00BD5599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BD5599" w:rsidRPr="008E7962">
        <w:rPr>
          <w:rFonts w:ascii="Times New Roman" w:eastAsia="Times New Roman" w:hAnsi="Times New Roman"/>
          <w:sz w:val="24"/>
          <w:szCs w:val="24"/>
          <w:lang w:eastAsia="it-IT"/>
        </w:rPr>
        <w:t xml:space="preserve">di consegnare </w:t>
      </w:r>
      <w:r w:rsidR="00BD5599">
        <w:rPr>
          <w:rFonts w:ascii="Times New Roman" w:eastAsia="Times New Roman" w:hAnsi="Times New Roman"/>
          <w:sz w:val="24"/>
          <w:szCs w:val="24"/>
          <w:lang w:eastAsia="it-IT"/>
        </w:rPr>
        <w:t xml:space="preserve">la politica </w:t>
      </w:r>
      <w:r w:rsidR="00BD5599" w:rsidRPr="008E7962">
        <w:rPr>
          <w:rFonts w:ascii="Times New Roman" w:eastAsia="Times New Roman" w:hAnsi="Times New Roman"/>
          <w:sz w:val="24"/>
          <w:szCs w:val="24"/>
          <w:lang w:eastAsia="it-IT"/>
        </w:rPr>
        <w:t>ai gruppi econ</w:t>
      </w:r>
      <w:r w:rsidR="00BD5599">
        <w:rPr>
          <w:rFonts w:ascii="Times New Roman" w:eastAsia="Times New Roman" w:hAnsi="Times New Roman"/>
          <w:sz w:val="24"/>
          <w:szCs w:val="24"/>
          <w:lang w:eastAsia="it-IT"/>
        </w:rPr>
        <w:t>omicamente più forti</w:t>
      </w:r>
      <w:r w:rsidRPr="008E7962">
        <w:rPr>
          <w:rFonts w:ascii="Times New Roman" w:eastAsia="Times New Roman" w:hAnsi="Times New Roman"/>
          <w:sz w:val="24"/>
          <w:szCs w:val="24"/>
          <w:lang w:eastAsia="it-IT"/>
        </w:rPr>
        <w:t>.</w:t>
      </w:r>
    </w:p>
    <w:p w:rsidR="00831D50" w:rsidRPr="008E7962" w:rsidRDefault="00DD35AE" w:rsidP="00DA2F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La </w:t>
      </w:r>
      <w:r w:rsidR="00DA2FD2" w:rsidRPr="008E7962">
        <w:rPr>
          <w:rFonts w:ascii="Times New Roman" w:eastAsia="Times New Roman" w:hAnsi="Times New Roman"/>
          <w:sz w:val="24"/>
          <w:szCs w:val="24"/>
          <w:lang w:eastAsia="it-IT"/>
        </w:rPr>
        <w:t xml:space="preserve">regolamentazione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del fenomeno </w:t>
      </w:r>
      <w:r w:rsidR="00DA2FD2" w:rsidRPr="008E7962">
        <w:rPr>
          <w:rFonts w:ascii="Times New Roman" w:eastAsia="Times New Roman" w:hAnsi="Times New Roman"/>
          <w:sz w:val="24"/>
          <w:szCs w:val="24"/>
          <w:lang w:eastAsia="it-IT"/>
        </w:rPr>
        <w:t>impone però una doppia visuale: da un lato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,</w:t>
      </w:r>
      <w:r w:rsidR="00DA2FD2" w:rsidRPr="008E7962">
        <w:rPr>
          <w:rFonts w:ascii="Times New Roman" w:eastAsia="Times New Roman" w:hAnsi="Times New Roman"/>
          <w:sz w:val="24"/>
          <w:szCs w:val="24"/>
          <w:lang w:eastAsia="it-IT"/>
        </w:rPr>
        <w:t xml:space="preserve"> i decisori pubblici, dall’altro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,</w:t>
      </w:r>
      <w:r w:rsidR="00412C3C">
        <w:rPr>
          <w:rFonts w:ascii="Times New Roman" w:eastAsia="Times New Roman" w:hAnsi="Times New Roman"/>
          <w:sz w:val="24"/>
          <w:szCs w:val="24"/>
          <w:lang w:eastAsia="it-IT"/>
        </w:rPr>
        <w:t xml:space="preserve"> i lobbisti e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, come ha ricordato la dot</w:t>
      </w:r>
      <w:r w:rsidR="00412C3C">
        <w:rPr>
          <w:rFonts w:ascii="Times New Roman" w:eastAsia="Times New Roman" w:hAnsi="Times New Roman"/>
          <w:sz w:val="24"/>
          <w:szCs w:val="24"/>
          <w:lang w:eastAsia="it-IT"/>
        </w:rPr>
        <w:t>t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rina </w:t>
      </w:r>
      <w:r w:rsidR="00412C3C">
        <w:rPr>
          <w:rFonts w:ascii="Times New Roman" w:eastAsia="Times New Roman" w:hAnsi="Times New Roman"/>
          <w:sz w:val="24"/>
          <w:szCs w:val="24"/>
          <w:lang w:eastAsia="it-IT"/>
        </w:rPr>
        <w:t>(</w:t>
      </w:r>
      <w:r w:rsidR="00412C3C" w:rsidRPr="00BF71FB">
        <w:rPr>
          <w:rFonts w:ascii="Times New Roman" w:eastAsia="Times New Roman" w:hAnsi="Times New Roman"/>
          <w:smallCaps/>
          <w:sz w:val="24"/>
          <w:szCs w:val="24"/>
          <w:lang w:eastAsia="it-IT"/>
        </w:rPr>
        <w:t>Petrillo</w:t>
      </w:r>
      <w:r w:rsidR="00412C3C">
        <w:rPr>
          <w:rFonts w:ascii="Times New Roman" w:eastAsia="Times New Roman" w:hAnsi="Times New Roman"/>
          <w:sz w:val="24"/>
          <w:szCs w:val="24"/>
          <w:lang w:eastAsia="it-IT"/>
        </w:rPr>
        <w:t>, 2015), si potrebbe</w:t>
      </w:r>
      <w:r w:rsidR="00DA2FD2" w:rsidRPr="008E7962">
        <w:rPr>
          <w:rFonts w:ascii="Times New Roman" w:eastAsia="Times New Roman" w:hAnsi="Times New Roman"/>
          <w:sz w:val="24"/>
          <w:szCs w:val="24"/>
          <w:lang w:eastAsia="it-IT"/>
        </w:rPr>
        <w:t xml:space="preserve"> procedere</w:t>
      </w:r>
      <w:r w:rsidR="00412C3C">
        <w:rPr>
          <w:rFonts w:ascii="Times New Roman" w:eastAsia="Times New Roman" w:hAnsi="Times New Roman"/>
          <w:sz w:val="24"/>
          <w:szCs w:val="24"/>
          <w:lang w:eastAsia="it-IT"/>
        </w:rPr>
        <w:t xml:space="preserve"> seguendo</w:t>
      </w:r>
      <w:r w:rsidR="00DA2FD2" w:rsidRPr="008E7962">
        <w:rPr>
          <w:rFonts w:ascii="Times New Roman" w:eastAsia="Times New Roman" w:hAnsi="Times New Roman"/>
          <w:sz w:val="24"/>
          <w:szCs w:val="24"/>
          <w:lang w:eastAsia="it-IT"/>
        </w:rPr>
        <w:t xml:space="preserve"> diverse tecniche: </w:t>
      </w:r>
    </w:p>
    <w:p w:rsidR="00831D50" w:rsidRPr="008E7962" w:rsidRDefault="00DA2FD2" w:rsidP="00DA2F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8E7962">
        <w:rPr>
          <w:rFonts w:ascii="Times New Roman" w:eastAsia="Times New Roman" w:hAnsi="Times New Roman"/>
          <w:sz w:val="24"/>
          <w:szCs w:val="24"/>
          <w:lang w:eastAsia="it-IT"/>
        </w:rPr>
        <w:t xml:space="preserve">a) la </w:t>
      </w:r>
      <w:r w:rsidRPr="008E7962">
        <w:rPr>
          <w:rFonts w:ascii="Times New Roman" w:eastAsia="Times New Roman" w:hAnsi="Times New Roman"/>
          <w:i/>
          <w:sz w:val="24"/>
          <w:szCs w:val="24"/>
          <w:lang w:eastAsia="it-IT"/>
        </w:rPr>
        <w:t>regolamentazione per la trasparenza</w:t>
      </w:r>
      <w:r w:rsidRPr="008E7962">
        <w:rPr>
          <w:rFonts w:ascii="Times New Roman" w:eastAsia="Times New Roman" w:hAnsi="Times New Roman"/>
          <w:sz w:val="24"/>
          <w:szCs w:val="24"/>
          <w:lang w:eastAsia="it-IT"/>
        </w:rPr>
        <w:t>, ovvero la previsione di un albo a cui i lobbisti sono tenuti ad iscriversi (modello UK)</w:t>
      </w:r>
      <w:r w:rsidR="00412C3C">
        <w:rPr>
          <w:rFonts w:ascii="Times New Roman" w:eastAsia="Times New Roman" w:hAnsi="Times New Roman"/>
          <w:sz w:val="24"/>
          <w:szCs w:val="24"/>
          <w:lang w:eastAsia="it-IT"/>
        </w:rPr>
        <w:t>,</w:t>
      </w:r>
      <w:r w:rsidRPr="008E7962">
        <w:rPr>
          <w:rFonts w:ascii="Times New Roman" w:eastAsia="Times New Roman" w:hAnsi="Times New Roman"/>
          <w:sz w:val="24"/>
          <w:szCs w:val="24"/>
          <w:lang w:eastAsia="it-IT"/>
        </w:rPr>
        <w:t xml:space="preserve"> per cui il luo</w:t>
      </w:r>
      <w:r w:rsidR="00412C3C">
        <w:rPr>
          <w:rFonts w:ascii="Times New Roman" w:eastAsia="Times New Roman" w:hAnsi="Times New Roman"/>
          <w:sz w:val="24"/>
          <w:szCs w:val="24"/>
          <w:lang w:eastAsia="it-IT"/>
        </w:rPr>
        <w:t>go della decisione diventa un</w:t>
      </w:r>
      <w:r w:rsidRPr="008E7962">
        <w:rPr>
          <w:rFonts w:ascii="Times New Roman" w:eastAsia="Times New Roman" w:hAnsi="Times New Roman"/>
          <w:sz w:val="24"/>
          <w:szCs w:val="24"/>
          <w:lang w:eastAsia="it-IT"/>
        </w:rPr>
        <w:t xml:space="preserve">a </w:t>
      </w:r>
      <w:r w:rsidR="00412C3C">
        <w:rPr>
          <w:rFonts w:ascii="Times New Roman" w:eastAsia="Times New Roman" w:hAnsi="Times New Roman"/>
          <w:sz w:val="24"/>
          <w:szCs w:val="24"/>
          <w:lang w:eastAsia="it-IT"/>
        </w:rPr>
        <w:t>“</w:t>
      </w:r>
      <w:r w:rsidRPr="008E7962">
        <w:rPr>
          <w:rFonts w:ascii="Times New Roman" w:eastAsia="Times New Roman" w:hAnsi="Times New Roman"/>
          <w:sz w:val="24"/>
          <w:szCs w:val="24"/>
          <w:lang w:eastAsia="it-IT"/>
        </w:rPr>
        <w:t>casa di vetro</w:t>
      </w:r>
      <w:r w:rsidR="00412C3C">
        <w:rPr>
          <w:rFonts w:ascii="Times New Roman" w:eastAsia="Times New Roman" w:hAnsi="Times New Roman"/>
          <w:sz w:val="24"/>
          <w:szCs w:val="24"/>
          <w:lang w:eastAsia="it-IT"/>
        </w:rPr>
        <w:t>”</w:t>
      </w:r>
      <w:r w:rsidRPr="008E7962">
        <w:rPr>
          <w:rFonts w:ascii="Times New Roman" w:eastAsia="Times New Roman" w:hAnsi="Times New Roman"/>
          <w:sz w:val="24"/>
          <w:szCs w:val="24"/>
          <w:lang w:eastAsia="it-IT"/>
        </w:rPr>
        <w:t xml:space="preserve">; </w:t>
      </w:r>
    </w:p>
    <w:p w:rsidR="00831D50" w:rsidRPr="008E7962" w:rsidRDefault="00DA2FD2" w:rsidP="00DA2F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8E7962">
        <w:rPr>
          <w:rFonts w:ascii="Times New Roman" w:eastAsia="Times New Roman" w:hAnsi="Times New Roman"/>
          <w:sz w:val="24"/>
          <w:szCs w:val="24"/>
          <w:lang w:eastAsia="it-IT"/>
        </w:rPr>
        <w:t xml:space="preserve">b) la </w:t>
      </w:r>
      <w:r w:rsidRPr="008E7962">
        <w:rPr>
          <w:rFonts w:ascii="Times New Roman" w:eastAsia="Times New Roman" w:hAnsi="Times New Roman"/>
          <w:i/>
          <w:sz w:val="24"/>
          <w:szCs w:val="24"/>
          <w:lang w:eastAsia="it-IT"/>
        </w:rPr>
        <w:t>regolamentazione per la partecipazione</w:t>
      </w:r>
      <w:r w:rsidR="00412C3C">
        <w:rPr>
          <w:rFonts w:ascii="Times New Roman" w:eastAsia="Times New Roman" w:hAnsi="Times New Roman"/>
          <w:sz w:val="24"/>
          <w:szCs w:val="24"/>
          <w:lang w:eastAsia="it-IT"/>
        </w:rPr>
        <w:t xml:space="preserve"> (modello USA</w:t>
      </w:r>
      <w:r w:rsidRPr="008E7962">
        <w:rPr>
          <w:rFonts w:ascii="Times New Roman" w:eastAsia="Times New Roman" w:hAnsi="Times New Roman"/>
          <w:sz w:val="24"/>
          <w:szCs w:val="24"/>
          <w:lang w:eastAsia="it-IT"/>
        </w:rPr>
        <w:t xml:space="preserve"> e</w:t>
      </w:r>
      <w:r w:rsidR="00412C3C">
        <w:rPr>
          <w:rFonts w:ascii="Times New Roman" w:eastAsia="Times New Roman" w:hAnsi="Times New Roman"/>
          <w:sz w:val="24"/>
          <w:szCs w:val="24"/>
          <w:lang w:eastAsia="it-IT"/>
        </w:rPr>
        <w:t>,</w:t>
      </w:r>
      <w:r w:rsidRPr="008E7962">
        <w:rPr>
          <w:rFonts w:ascii="Times New Roman" w:eastAsia="Times New Roman" w:hAnsi="Times New Roman"/>
          <w:sz w:val="24"/>
          <w:szCs w:val="24"/>
          <w:lang w:eastAsia="it-IT"/>
        </w:rPr>
        <w:t xml:space="preserve"> in parte</w:t>
      </w:r>
      <w:r w:rsidR="00412C3C">
        <w:rPr>
          <w:rFonts w:ascii="Times New Roman" w:eastAsia="Times New Roman" w:hAnsi="Times New Roman"/>
          <w:sz w:val="24"/>
          <w:szCs w:val="24"/>
          <w:lang w:eastAsia="it-IT"/>
        </w:rPr>
        <w:t>,</w:t>
      </w:r>
      <w:r w:rsidRPr="008E7962">
        <w:rPr>
          <w:rFonts w:ascii="Times New Roman" w:eastAsia="Times New Roman" w:hAnsi="Times New Roman"/>
          <w:sz w:val="24"/>
          <w:szCs w:val="24"/>
          <w:lang w:eastAsia="it-IT"/>
        </w:rPr>
        <w:t xml:space="preserve"> UE), </w:t>
      </w:r>
      <w:r w:rsidR="00A81FB6">
        <w:rPr>
          <w:rFonts w:ascii="Times New Roman" w:eastAsia="Times New Roman" w:hAnsi="Times New Roman"/>
          <w:sz w:val="24"/>
          <w:szCs w:val="24"/>
          <w:lang w:eastAsia="it-IT"/>
        </w:rPr>
        <w:t xml:space="preserve">per cui </w:t>
      </w:r>
      <w:r w:rsidRPr="008E7962">
        <w:rPr>
          <w:rFonts w:ascii="Times New Roman" w:eastAsia="Times New Roman" w:hAnsi="Times New Roman"/>
          <w:sz w:val="24"/>
          <w:szCs w:val="24"/>
          <w:lang w:eastAsia="it-IT"/>
        </w:rPr>
        <w:t xml:space="preserve">non </w:t>
      </w:r>
      <w:r w:rsidR="00412C3C">
        <w:rPr>
          <w:rFonts w:ascii="Times New Roman" w:eastAsia="Times New Roman" w:hAnsi="Times New Roman"/>
          <w:sz w:val="24"/>
          <w:szCs w:val="24"/>
          <w:lang w:eastAsia="it-IT"/>
        </w:rPr>
        <w:t>si tratta di regolare soltanto la</w:t>
      </w:r>
      <w:r w:rsidRPr="008E7962">
        <w:rPr>
          <w:rFonts w:ascii="Times New Roman" w:eastAsia="Times New Roman" w:hAnsi="Times New Roman"/>
          <w:sz w:val="24"/>
          <w:szCs w:val="24"/>
          <w:lang w:eastAsia="it-IT"/>
        </w:rPr>
        <w:t xml:space="preserve"> trasparenza</w:t>
      </w:r>
      <w:r w:rsidR="00412C3C">
        <w:rPr>
          <w:rFonts w:ascii="Times New Roman" w:eastAsia="Times New Roman" w:hAnsi="Times New Roman"/>
          <w:sz w:val="24"/>
          <w:szCs w:val="24"/>
          <w:lang w:eastAsia="it-IT"/>
        </w:rPr>
        <w:t>,</w:t>
      </w:r>
      <w:r w:rsidRPr="008E7962">
        <w:rPr>
          <w:rFonts w:ascii="Times New Roman" w:eastAsia="Times New Roman" w:hAnsi="Times New Roman"/>
          <w:sz w:val="24"/>
          <w:szCs w:val="24"/>
          <w:lang w:eastAsia="it-IT"/>
        </w:rPr>
        <w:t xml:space="preserve"> ma </w:t>
      </w:r>
      <w:r w:rsidR="00412C3C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Pr="008E7962">
        <w:rPr>
          <w:rFonts w:ascii="Times New Roman" w:eastAsia="Times New Roman" w:hAnsi="Times New Roman"/>
          <w:sz w:val="24"/>
          <w:szCs w:val="24"/>
          <w:lang w:eastAsia="it-IT"/>
        </w:rPr>
        <w:t>i</w:t>
      </w:r>
      <w:r w:rsidR="00412C3C">
        <w:rPr>
          <w:rFonts w:ascii="Times New Roman" w:eastAsia="Times New Roman" w:hAnsi="Times New Roman"/>
          <w:sz w:val="24"/>
          <w:szCs w:val="24"/>
          <w:lang w:eastAsia="it-IT"/>
        </w:rPr>
        <w:t xml:space="preserve"> garantire ai lobbisti</w:t>
      </w:r>
      <w:r w:rsidRPr="008E7962">
        <w:rPr>
          <w:rFonts w:ascii="Times New Roman" w:eastAsia="Times New Roman" w:hAnsi="Times New Roman"/>
          <w:sz w:val="24"/>
          <w:szCs w:val="24"/>
          <w:lang w:eastAsia="it-IT"/>
        </w:rPr>
        <w:t xml:space="preserve"> il diritto di partecipare al processo dec</w:t>
      </w:r>
      <w:r w:rsidR="00412C3C">
        <w:rPr>
          <w:rFonts w:ascii="Times New Roman" w:eastAsia="Times New Roman" w:hAnsi="Times New Roman"/>
          <w:sz w:val="24"/>
          <w:szCs w:val="24"/>
          <w:lang w:eastAsia="it-IT"/>
        </w:rPr>
        <w:t>isionale, pena illegittimità del procedimento</w:t>
      </w:r>
      <w:r w:rsidRPr="008E7962">
        <w:rPr>
          <w:rFonts w:ascii="Times New Roman" w:eastAsia="Times New Roman" w:hAnsi="Times New Roman"/>
          <w:sz w:val="24"/>
          <w:szCs w:val="24"/>
          <w:lang w:eastAsia="it-IT"/>
        </w:rPr>
        <w:t>;</w:t>
      </w:r>
    </w:p>
    <w:p w:rsidR="00831D50" w:rsidRPr="008E7962" w:rsidRDefault="00DA2FD2" w:rsidP="00DA2F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8E7962">
        <w:rPr>
          <w:rFonts w:ascii="Times New Roman" w:eastAsia="Times New Roman" w:hAnsi="Times New Roman"/>
          <w:sz w:val="24"/>
          <w:szCs w:val="24"/>
          <w:lang w:eastAsia="it-IT"/>
        </w:rPr>
        <w:t xml:space="preserve">c) la </w:t>
      </w:r>
      <w:r w:rsidRPr="008E7962">
        <w:rPr>
          <w:rFonts w:ascii="Times New Roman" w:eastAsia="Times New Roman" w:hAnsi="Times New Roman"/>
          <w:i/>
          <w:sz w:val="24"/>
          <w:szCs w:val="24"/>
          <w:lang w:eastAsia="it-IT"/>
        </w:rPr>
        <w:t>regolamentazione strisciante</w:t>
      </w:r>
      <w:r w:rsidR="00A81FB6">
        <w:rPr>
          <w:rFonts w:ascii="Times New Roman" w:eastAsia="Times New Roman" w:hAnsi="Times New Roman"/>
          <w:sz w:val="24"/>
          <w:szCs w:val="24"/>
          <w:lang w:eastAsia="it-IT"/>
        </w:rPr>
        <w:t xml:space="preserve"> (Italia), attraverso cui</w:t>
      </w:r>
      <w:r w:rsidRPr="008E7962">
        <w:rPr>
          <w:rFonts w:ascii="Times New Roman" w:eastAsia="Times New Roman" w:hAnsi="Times New Roman"/>
          <w:sz w:val="24"/>
          <w:szCs w:val="24"/>
          <w:lang w:eastAsia="it-IT"/>
        </w:rPr>
        <w:t xml:space="preserve"> si chiede trasparenza al decisore pubblico e partecipazione agli interessati</w:t>
      </w:r>
      <w:r w:rsidR="00412C3C">
        <w:rPr>
          <w:rFonts w:ascii="Times New Roman" w:eastAsia="Times New Roman" w:hAnsi="Times New Roman"/>
          <w:sz w:val="24"/>
          <w:szCs w:val="24"/>
          <w:lang w:eastAsia="it-IT"/>
        </w:rPr>
        <w:t>,</w:t>
      </w:r>
      <w:r w:rsidRPr="008E79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A81FB6">
        <w:rPr>
          <w:rFonts w:ascii="Times New Roman" w:eastAsia="Times New Roman" w:hAnsi="Times New Roman"/>
          <w:sz w:val="24"/>
          <w:szCs w:val="24"/>
          <w:lang w:eastAsia="it-IT"/>
        </w:rPr>
        <w:t>si riconosc</w:t>
      </w:r>
      <w:r w:rsidR="00412C3C">
        <w:rPr>
          <w:rFonts w:ascii="Times New Roman" w:eastAsia="Times New Roman" w:hAnsi="Times New Roman"/>
          <w:sz w:val="24"/>
          <w:szCs w:val="24"/>
          <w:lang w:eastAsia="it-IT"/>
        </w:rPr>
        <w:t>o</w:t>
      </w:r>
      <w:r w:rsidR="00A81FB6">
        <w:rPr>
          <w:rFonts w:ascii="Times New Roman" w:eastAsia="Times New Roman" w:hAnsi="Times New Roman"/>
          <w:sz w:val="24"/>
          <w:szCs w:val="24"/>
          <w:lang w:eastAsia="it-IT"/>
        </w:rPr>
        <w:t>no</w:t>
      </w:r>
      <w:r w:rsidR="00412C3C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B050E4">
        <w:rPr>
          <w:rFonts w:ascii="Times New Roman" w:eastAsia="Times New Roman" w:hAnsi="Times New Roman"/>
          <w:sz w:val="24"/>
          <w:szCs w:val="24"/>
          <w:lang w:eastAsia="it-IT"/>
        </w:rPr>
        <w:t>istituti quali l’AIR,</w:t>
      </w:r>
      <w:r w:rsidRPr="008E7962">
        <w:rPr>
          <w:rFonts w:ascii="Times New Roman" w:eastAsia="Times New Roman" w:hAnsi="Times New Roman"/>
          <w:sz w:val="24"/>
          <w:szCs w:val="24"/>
          <w:lang w:eastAsia="it-IT"/>
        </w:rPr>
        <w:t xml:space="preserve"> la partecipazione allargata nei procedimenti di regolazione delle autorità indipendenti </w:t>
      </w:r>
      <w:r w:rsidR="00E42C28">
        <w:rPr>
          <w:rFonts w:ascii="Times New Roman" w:eastAsia="Times New Roman" w:hAnsi="Times New Roman"/>
          <w:sz w:val="24"/>
          <w:szCs w:val="24"/>
          <w:lang w:eastAsia="it-IT"/>
        </w:rPr>
        <w:t xml:space="preserve">e nei procedimenti amministrativi a valenza ambientale </w:t>
      </w:r>
      <w:r w:rsidRPr="008E7962">
        <w:rPr>
          <w:rFonts w:ascii="Times New Roman" w:eastAsia="Times New Roman" w:hAnsi="Times New Roman"/>
          <w:sz w:val="24"/>
          <w:szCs w:val="24"/>
          <w:lang w:eastAsia="it-IT"/>
        </w:rPr>
        <w:t>e</w:t>
      </w:r>
      <w:r w:rsidR="00A81FB6">
        <w:rPr>
          <w:rFonts w:ascii="Times New Roman" w:eastAsia="Times New Roman" w:hAnsi="Times New Roman"/>
          <w:sz w:val="24"/>
          <w:szCs w:val="24"/>
          <w:lang w:eastAsia="it-IT"/>
        </w:rPr>
        <w:t>d alcune l.r.</w:t>
      </w:r>
      <w:r w:rsidR="00824EE9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Pr="008E7962">
        <w:rPr>
          <w:rFonts w:ascii="Times New Roman" w:eastAsia="Times New Roman" w:hAnsi="Times New Roman"/>
          <w:sz w:val="24"/>
          <w:szCs w:val="24"/>
          <w:lang w:eastAsia="it-IT"/>
        </w:rPr>
        <w:t xml:space="preserve">regolano </w:t>
      </w:r>
      <w:r w:rsidR="00824EE9">
        <w:rPr>
          <w:rFonts w:ascii="Times New Roman" w:eastAsia="Times New Roman" w:hAnsi="Times New Roman"/>
          <w:sz w:val="24"/>
          <w:szCs w:val="24"/>
          <w:lang w:eastAsia="it-IT"/>
        </w:rPr>
        <w:t>l</w:t>
      </w:r>
      <w:r w:rsidRPr="008E7962">
        <w:rPr>
          <w:rFonts w:ascii="Times New Roman" w:eastAsia="Times New Roman" w:hAnsi="Times New Roman"/>
          <w:sz w:val="24"/>
          <w:szCs w:val="24"/>
          <w:lang w:eastAsia="it-IT"/>
        </w:rPr>
        <w:t>a rappresentanza degli interessi nei processi decisionali</w:t>
      </w:r>
      <w:r w:rsidR="00A10247">
        <w:rPr>
          <w:rFonts w:ascii="Times New Roman" w:eastAsia="Times New Roman" w:hAnsi="Times New Roman"/>
          <w:sz w:val="24"/>
          <w:szCs w:val="24"/>
          <w:lang w:eastAsia="it-IT"/>
        </w:rPr>
        <w:t>,</w:t>
      </w:r>
      <w:r w:rsidR="00412C3C">
        <w:rPr>
          <w:rFonts w:ascii="Times New Roman" w:eastAsia="Times New Roman" w:hAnsi="Times New Roman"/>
          <w:sz w:val="24"/>
          <w:szCs w:val="24"/>
          <w:lang w:eastAsia="it-IT"/>
        </w:rPr>
        <w:t xml:space="preserve"> ma in assenza di un</w:t>
      </w:r>
      <w:r w:rsidRPr="008E7962">
        <w:rPr>
          <w:rFonts w:ascii="Times New Roman" w:eastAsia="Times New Roman" w:hAnsi="Times New Roman"/>
          <w:sz w:val="24"/>
          <w:szCs w:val="24"/>
          <w:lang w:eastAsia="it-IT"/>
        </w:rPr>
        <w:t xml:space="preserve"> quadro </w:t>
      </w:r>
      <w:r w:rsidR="00824EE9">
        <w:rPr>
          <w:rFonts w:ascii="Times New Roman" w:eastAsia="Times New Roman" w:hAnsi="Times New Roman"/>
          <w:sz w:val="24"/>
          <w:szCs w:val="24"/>
          <w:lang w:eastAsia="it-IT"/>
        </w:rPr>
        <w:t xml:space="preserve">giuridico </w:t>
      </w:r>
      <w:r w:rsidR="00412C3C">
        <w:rPr>
          <w:rFonts w:ascii="Times New Roman" w:eastAsia="Times New Roman" w:hAnsi="Times New Roman"/>
          <w:sz w:val="24"/>
          <w:szCs w:val="24"/>
          <w:lang w:eastAsia="it-IT"/>
        </w:rPr>
        <w:t>organico</w:t>
      </w:r>
      <w:r w:rsidR="00824EE9">
        <w:rPr>
          <w:rFonts w:ascii="Times New Roman" w:eastAsia="Times New Roman" w:hAnsi="Times New Roman"/>
          <w:sz w:val="24"/>
          <w:szCs w:val="24"/>
          <w:lang w:eastAsia="it-IT"/>
        </w:rPr>
        <w:t xml:space="preserve"> le </w:t>
      </w:r>
      <w:r w:rsidR="00824EE9" w:rsidRPr="00824EE9">
        <w:rPr>
          <w:rFonts w:ascii="Times New Roman" w:eastAsia="Times New Roman" w:hAnsi="Times New Roman"/>
          <w:i/>
          <w:sz w:val="24"/>
          <w:szCs w:val="24"/>
          <w:lang w:eastAsia="it-IT"/>
        </w:rPr>
        <w:t>lobbies</w:t>
      </w:r>
      <w:r w:rsidR="00A81FB6">
        <w:rPr>
          <w:rFonts w:ascii="Times New Roman" w:eastAsia="Times New Roman" w:hAnsi="Times New Roman"/>
          <w:sz w:val="24"/>
          <w:szCs w:val="24"/>
          <w:lang w:eastAsia="it-IT"/>
        </w:rPr>
        <w:t xml:space="preserve"> continua</w:t>
      </w:r>
      <w:r w:rsidR="00824EE9">
        <w:rPr>
          <w:rFonts w:ascii="Times New Roman" w:eastAsia="Times New Roman" w:hAnsi="Times New Roman"/>
          <w:sz w:val="24"/>
          <w:szCs w:val="24"/>
          <w:lang w:eastAsia="it-IT"/>
        </w:rPr>
        <w:t>no a muoversi con opacità</w:t>
      </w:r>
      <w:r w:rsidRPr="008E7962">
        <w:rPr>
          <w:rFonts w:ascii="Times New Roman" w:eastAsia="Times New Roman" w:hAnsi="Times New Roman"/>
          <w:sz w:val="24"/>
          <w:szCs w:val="24"/>
          <w:lang w:eastAsia="it-IT"/>
        </w:rPr>
        <w:t xml:space="preserve">. </w:t>
      </w:r>
    </w:p>
    <w:p w:rsidR="005044E6" w:rsidRPr="008E7962" w:rsidRDefault="00B06DC7" w:rsidP="00E75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8E7962">
        <w:rPr>
          <w:rFonts w:ascii="Times New Roman" w:eastAsia="Times New Roman" w:hAnsi="Times New Roman"/>
          <w:sz w:val="24"/>
          <w:szCs w:val="24"/>
          <w:lang w:eastAsia="it-IT"/>
        </w:rPr>
        <w:t xml:space="preserve">Ancora, nell’occasione </w:t>
      </w:r>
      <w:r w:rsidR="00B221B2" w:rsidRPr="008E7962">
        <w:rPr>
          <w:rFonts w:ascii="Times New Roman" w:eastAsia="Times New Roman" w:hAnsi="Times New Roman"/>
          <w:sz w:val="24"/>
          <w:szCs w:val="24"/>
          <w:lang w:eastAsia="it-IT"/>
        </w:rPr>
        <w:t>dell</w:t>
      </w:r>
      <w:r w:rsidR="000F09D8">
        <w:rPr>
          <w:rFonts w:ascii="Times New Roman" w:eastAsia="Times New Roman" w:hAnsi="Times New Roman"/>
          <w:sz w:val="24"/>
          <w:szCs w:val="24"/>
          <w:lang w:eastAsia="it-IT"/>
        </w:rPr>
        <w:t xml:space="preserve">a già citata </w:t>
      </w:r>
      <w:r w:rsidR="00B221B2" w:rsidRPr="008E7962">
        <w:rPr>
          <w:rFonts w:ascii="Times New Roman" w:eastAsia="Times New Roman" w:hAnsi="Times New Roman"/>
          <w:sz w:val="24"/>
          <w:szCs w:val="24"/>
          <w:lang w:eastAsia="it-IT"/>
        </w:rPr>
        <w:t>audizione al Senato</w:t>
      </w:r>
      <w:r w:rsidR="000F09D8" w:rsidRPr="000F09D8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0F09D8" w:rsidRPr="008E7962">
        <w:rPr>
          <w:rFonts w:ascii="Times New Roman" w:eastAsia="Times New Roman" w:hAnsi="Times New Roman"/>
          <w:sz w:val="24"/>
          <w:szCs w:val="24"/>
          <w:lang w:eastAsia="it-IT"/>
        </w:rPr>
        <w:t xml:space="preserve">sul ddl </w:t>
      </w:r>
      <w:r w:rsidR="001335C4">
        <w:rPr>
          <w:rFonts w:ascii="Times New Roman" w:eastAsia="Times New Roman" w:hAnsi="Times New Roman"/>
          <w:sz w:val="24"/>
          <w:szCs w:val="24"/>
          <w:lang w:eastAsia="it-IT"/>
        </w:rPr>
        <w:t>recante deleghe al Governo per l’attuazione delle nuove direttive europee in materia di appalti e concessioni</w:t>
      </w:r>
      <w:r w:rsidR="009224A2">
        <w:rPr>
          <w:rFonts w:ascii="Times New Roman" w:eastAsia="Times New Roman" w:hAnsi="Times New Roman"/>
          <w:sz w:val="24"/>
          <w:szCs w:val="24"/>
          <w:lang w:eastAsia="it-IT"/>
        </w:rPr>
        <w:t>, il Presidente dell’ANAC</w:t>
      </w:r>
      <w:r w:rsidR="00B221B2" w:rsidRPr="008E79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Pr="008E7962">
        <w:rPr>
          <w:rFonts w:ascii="Times New Roman" w:eastAsia="Times New Roman" w:hAnsi="Times New Roman"/>
          <w:sz w:val="24"/>
          <w:szCs w:val="24"/>
          <w:lang w:eastAsia="it-IT"/>
        </w:rPr>
        <w:t xml:space="preserve">ha ricordato che sarebbe altresì auspicabile l’introduzione di un sistema di auditing sui benefici prodotti dalla realizzazione dell’opera pubblica, a </w:t>
      </w:r>
      <w:r w:rsidR="00A81FB6">
        <w:rPr>
          <w:rFonts w:ascii="Times New Roman" w:eastAsia="Times New Roman" w:hAnsi="Times New Roman"/>
          <w:sz w:val="24"/>
          <w:szCs w:val="24"/>
          <w:lang w:eastAsia="it-IT"/>
        </w:rPr>
        <w:t>fronte dei costi sostenuti, atto</w:t>
      </w:r>
      <w:r w:rsidRPr="008E7962">
        <w:rPr>
          <w:rFonts w:ascii="Times New Roman" w:eastAsia="Times New Roman" w:hAnsi="Times New Roman"/>
          <w:sz w:val="24"/>
          <w:szCs w:val="24"/>
          <w:lang w:eastAsia="it-IT"/>
        </w:rPr>
        <w:t xml:space="preserve"> a verificare </w:t>
      </w:r>
      <w:r w:rsidRPr="001335C4">
        <w:rPr>
          <w:rFonts w:ascii="Times New Roman" w:eastAsia="Times New Roman" w:hAnsi="Times New Roman"/>
          <w:i/>
          <w:sz w:val="24"/>
          <w:szCs w:val="24"/>
          <w:lang w:eastAsia="it-IT"/>
        </w:rPr>
        <w:t>ex-</w:t>
      </w:r>
      <w:r w:rsidR="00A81FB6" w:rsidRPr="001335C4">
        <w:rPr>
          <w:rFonts w:ascii="Times New Roman" w:eastAsia="Times New Roman" w:hAnsi="Times New Roman"/>
          <w:i/>
          <w:sz w:val="24"/>
          <w:szCs w:val="24"/>
          <w:lang w:eastAsia="it-IT"/>
        </w:rPr>
        <w:t>post</w:t>
      </w:r>
      <w:r w:rsidR="00A81FB6">
        <w:rPr>
          <w:rFonts w:ascii="Times New Roman" w:eastAsia="Times New Roman" w:hAnsi="Times New Roman"/>
          <w:sz w:val="24"/>
          <w:szCs w:val="24"/>
          <w:lang w:eastAsia="it-IT"/>
        </w:rPr>
        <w:t xml:space="preserve"> le previsioni</w:t>
      </w:r>
      <w:r w:rsidRPr="008E7962">
        <w:rPr>
          <w:rFonts w:ascii="Times New Roman" w:eastAsia="Times New Roman" w:hAnsi="Times New Roman"/>
          <w:sz w:val="24"/>
          <w:szCs w:val="24"/>
          <w:lang w:eastAsia="it-IT"/>
        </w:rPr>
        <w:t xml:space="preserve"> effettuate </w:t>
      </w:r>
      <w:r w:rsidR="00A81FB6">
        <w:rPr>
          <w:rFonts w:ascii="Times New Roman" w:eastAsia="Times New Roman" w:hAnsi="Times New Roman"/>
          <w:sz w:val="24"/>
          <w:szCs w:val="24"/>
          <w:lang w:eastAsia="it-IT"/>
        </w:rPr>
        <w:t xml:space="preserve">al riguardo </w:t>
      </w:r>
      <w:r w:rsidRPr="008E7962">
        <w:rPr>
          <w:rFonts w:ascii="Times New Roman" w:eastAsia="Times New Roman" w:hAnsi="Times New Roman"/>
          <w:sz w:val="24"/>
          <w:szCs w:val="24"/>
          <w:lang w:eastAsia="it-IT"/>
        </w:rPr>
        <w:t>in sede di programmazione e di progettazione.</w:t>
      </w:r>
    </w:p>
    <w:p w:rsidR="000F0343" w:rsidRPr="008E7962" w:rsidRDefault="009F31E7" w:rsidP="00E75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8E7962">
        <w:rPr>
          <w:rFonts w:ascii="Times New Roman" w:eastAsia="Times New Roman" w:hAnsi="Times New Roman"/>
          <w:sz w:val="24"/>
          <w:szCs w:val="24"/>
          <w:lang w:eastAsia="it-IT"/>
        </w:rPr>
        <w:t>Siamo nel solco della v</w:t>
      </w:r>
      <w:r w:rsidR="005044E6" w:rsidRPr="008E7962">
        <w:rPr>
          <w:rFonts w:ascii="Times New Roman" w:eastAsia="Times New Roman" w:hAnsi="Times New Roman"/>
          <w:sz w:val="24"/>
          <w:szCs w:val="24"/>
          <w:lang w:eastAsia="it-IT"/>
        </w:rPr>
        <w:t>alu</w:t>
      </w:r>
      <w:r w:rsidRPr="008E7962">
        <w:rPr>
          <w:rFonts w:ascii="Times New Roman" w:eastAsia="Times New Roman" w:hAnsi="Times New Roman"/>
          <w:sz w:val="24"/>
          <w:szCs w:val="24"/>
          <w:lang w:eastAsia="it-IT"/>
        </w:rPr>
        <w:t xml:space="preserve">tazione delle opere pubbliche, di cui occorre segnalare il d.lgs. 228/2011 e la disciplina del </w:t>
      </w:r>
      <w:r w:rsidR="009224A2">
        <w:rPr>
          <w:rFonts w:ascii="Times New Roman" w:eastAsia="Times New Roman" w:hAnsi="Times New Roman"/>
          <w:sz w:val="24"/>
          <w:szCs w:val="24"/>
          <w:lang w:eastAsia="it-IT"/>
        </w:rPr>
        <w:t>Documento Pluriennale di P</w:t>
      </w:r>
      <w:r w:rsidR="005044E6" w:rsidRPr="008E7962">
        <w:rPr>
          <w:rFonts w:ascii="Times New Roman" w:eastAsia="Times New Roman" w:hAnsi="Times New Roman"/>
          <w:sz w:val="24"/>
          <w:szCs w:val="24"/>
          <w:lang w:eastAsia="it-IT"/>
        </w:rPr>
        <w:t>ianificazione delle amministrazioni centrali</w:t>
      </w:r>
      <w:r w:rsidR="00B050E4">
        <w:rPr>
          <w:rFonts w:ascii="Times New Roman" w:eastAsia="Times New Roman" w:hAnsi="Times New Roman"/>
          <w:sz w:val="24"/>
          <w:szCs w:val="24"/>
          <w:lang w:eastAsia="it-IT"/>
        </w:rPr>
        <w:t>, richiamato nell</w:t>
      </w:r>
      <w:r w:rsidR="00973BE8">
        <w:rPr>
          <w:rFonts w:ascii="Times New Roman" w:eastAsia="Times New Roman" w:hAnsi="Times New Roman"/>
          <w:sz w:val="24"/>
          <w:szCs w:val="24"/>
          <w:lang w:eastAsia="it-IT"/>
        </w:rPr>
        <w:t>’art. 1, co. 1,</w:t>
      </w:r>
      <w:r w:rsidR="00B050E4">
        <w:rPr>
          <w:rFonts w:ascii="Times New Roman" w:eastAsia="Times New Roman" w:hAnsi="Times New Roman"/>
          <w:sz w:val="24"/>
          <w:szCs w:val="24"/>
          <w:lang w:eastAsia="it-IT"/>
        </w:rPr>
        <w:t xml:space="preserve"> lett. </w:t>
      </w:r>
      <w:r w:rsidR="00B050E4" w:rsidRPr="00A81FB6">
        <w:rPr>
          <w:rFonts w:ascii="Times New Roman" w:eastAsia="Times New Roman" w:hAnsi="Times New Roman"/>
          <w:i/>
          <w:sz w:val="24"/>
          <w:szCs w:val="24"/>
          <w:lang w:eastAsia="it-IT"/>
        </w:rPr>
        <w:t>sss)</w:t>
      </w:r>
      <w:r w:rsidR="00973BE8">
        <w:rPr>
          <w:rFonts w:ascii="Times New Roman" w:eastAsia="Times New Roman" w:hAnsi="Times New Roman"/>
          <w:sz w:val="24"/>
          <w:szCs w:val="24"/>
          <w:lang w:eastAsia="it-IT"/>
        </w:rPr>
        <w:t xml:space="preserve"> della l. 11/2016</w:t>
      </w:r>
      <w:r w:rsidR="009224A2">
        <w:rPr>
          <w:rFonts w:ascii="Times New Roman" w:eastAsia="Times New Roman" w:hAnsi="Times New Roman"/>
          <w:sz w:val="24"/>
          <w:szCs w:val="24"/>
          <w:lang w:eastAsia="it-IT"/>
        </w:rPr>
        <w:t>,</w:t>
      </w:r>
      <w:r w:rsidR="008100CC" w:rsidRPr="008100CC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 xml:space="preserve"> </w:t>
      </w:r>
      <w:r w:rsidR="008100CC" w:rsidRPr="008100CC">
        <w:rPr>
          <w:rFonts w:ascii="Times New Roman" w:eastAsia="Times New Roman" w:hAnsi="Times New Roman"/>
          <w:bCs/>
          <w:sz w:val="24"/>
          <w:szCs w:val="24"/>
          <w:lang w:eastAsia="it-IT"/>
        </w:rPr>
        <w:t>dedicato alle “Infrastrutture ed insediamenti produttivi strategici, logistica”</w:t>
      </w:r>
      <w:r w:rsidR="00A81FB6">
        <w:rPr>
          <w:rFonts w:ascii="Times New Roman" w:eastAsia="Times New Roman" w:hAnsi="Times New Roman"/>
          <w:bCs/>
          <w:sz w:val="24"/>
          <w:szCs w:val="24"/>
          <w:lang w:eastAsia="it-IT"/>
        </w:rPr>
        <w:t>,</w:t>
      </w:r>
      <w:r w:rsidR="00B050E4">
        <w:rPr>
          <w:rFonts w:ascii="Times New Roman" w:eastAsia="Times New Roman" w:hAnsi="Times New Roman"/>
          <w:sz w:val="24"/>
          <w:szCs w:val="24"/>
          <w:lang w:eastAsia="it-IT"/>
        </w:rPr>
        <w:t xml:space="preserve"> che dispone il superamento dell’impianto dettato dalla </w:t>
      </w:r>
      <w:r w:rsidR="009224A2">
        <w:rPr>
          <w:rFonts w:ascii="Times New Roman" w:eastAsia="Times New Roman" w:hAnsi="Times New Roman"/>
          <w:sz w:val="24"/>
          <w:szCs w:val="24"/>
          <w:lang w:eastAsia="it-IT"/>
        </w:rPr>
        <w:t>cd. L</w:t>
      </w:r>
      <w:r w:rsidR="00B050E4">
        <w:rPr>
          <w:rFonts w:ascii="Times New Roman" w:eastAsia="Times New Roman" w:hAnsi="Times New Roman"/>
          <w:sz w:val="24"/>
          <w:szCs w:val="24"/>
          <w:lang w:eastAsia="it-IT"/>
        </w:rPr>
        <w:t xml:space="preserve">egge obiettivo </w:t>
      </w:r>
      <w:r w:rsidR="001335C4">
        <w:rPr>
          <w:rFonts w:ascii="Times New Roman" w:eastAsia="Times New Roman" w:hAnsi="Times New Roman"/>
          <w:sz w:val="24"/>
          <w:szCs w:val="24"/>
          <w:lang w:eastAsia="it-IT"/>
        </w:rPr>
        <w:t xml:space="preserve">(l. 443/2001) </w:t>
      </w:r>
      <w:r w:rsidR="00B050E4">
        <w:rPr>
          <w:rFonts w:ascii="Times New Roman" w:eastAsia="Times New Roman" w:hAnsi="Times New Roman"/>
          <w:sz w:val="24"/>
          <w:szCs w:val="24"/>
          <w:lang w:eastAsia="it-IT"/>
        </w:rPr>
        <w:t>per le infrastrutture strategiche</w:t>
      </w:r>
      <w:r w:rsidR="009224A2">
        <w:rPr>
          <w:rFonts w:ascii="Times New Roman" w:eastAsia="Times New Roman" w:hAnsi="Times New Roman"/>
          <w:sz w:val="24"/>
          <w:szCs w:val="24"/>
          <w:lang w:eastAsia="it-IT"/>
        </w:rPr>
        <w:t>. In particolare, i</w:t>
      </w:r>
      <w:r w:rsidR="005044E6" w:rsidRPr="008E7962">
        <w:rPr>
          <w:rFonts w:ascii="Times New Roman" w:eastAsia="Times New Roman" w:hAnsi="Times New Roman"/>
          <w:sz w:val="24"/>
          <w:szCs w:val="24"/>
          <w:lang w:eastAsia="it-IT"/>
        </w:rPr>
        <w:t>l d.lgs. 228/2011 promuove la valutazione socio-economica degli inves</w:t>
      </w:r>
      <w:r w:rsidR="009224A2">
        <w:rPr>
          <w:rFonts w:ascii="Times New Roman" w:eastAsia="Times New Roman" w:hAnsi="Times New Roman"/>
          <w:sz w:val="24"/>
          <w:szCs w:val="24"/>
          <w:lang w:eastAsia="it-IT"/>
        </w:rPr>
        <w:t>timenti pubblici attraverso la previsione</w:t>
      </w:r>
      <w:r w:rsidR="005044E6" w:rsidRPr="008E79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9224A2">
        <w:rPr>
          <w:rFonts w:ascii="Times New Roman" w:eastAsia="Times New Roman" w:hAnsi="Times New Roman"/>
          <w:sz w:val="24"/>
          <w:szCs w:val="24"/>
          <w:lang w:eastAsia="it-IT"/>
        </w:rPr>
        <w:t>del</w:t>
      </w:r>
      <w:r w:rsidR="005044E6" w:rsidRPr="008E7962">
        <w:rPr>
          <w:rFonts w:ascii="Times New Roman" w:eastAsia="Times New Roman" w:hAnsi="Times New Roman"/>
          <w:sz w:val="24"/>
          <w:szCs w:val="24"/>
          <w:lang w:eastAsia="it-IT"/>
        </w:rPr>
        <w:t>l’obbligo per le amministrazioni centrali di predisporre il DPP contene</w:t>
      </w:r>
      <w:r w:rsidR="00B050E4">
        <w:rPr>
          <w:rFonts w:ascii="Times New Roman" w:eastAsia="Times New Roman" w:hAnsi="Times New Roman"/>
          <w:sz w:val="24"/>
          <w:szCs w:val="24"/>
          <w:lang w:eastAsia="it-IT"/>
        </w:rPr>
        <w:t>n</w:t>
      </w:r>
      <w:r w:rsidR="005044E6" w:rsidRPr="008E7962">
        <w:rPr>
          <w:rFonts w:ascii="Times New Roman" w:eastAsia="Times New Roman" w:hAnsi="Times New Roman"/>
          <w:sz w:val="24"/>
          <w:szCs w:val="24"/>
          <w:lang w:eastAsia="it-IT"/>
        </w:rPr>
        <w:t>te il programma triennale degli investimenti di opere pubbliche e di pubblica utilità</w:t>
      </w:r>
      <w:r w:rsidR="00474871" w:rsidRPr="008E7962">
        <w:rPr>
          <w:rFonts w:ascii="Times New Roman" w:eastAsia="Times New Roman" w:hAnsi="Times New Roman"/>
          <w:sz w:val="24"/>
          <w:szCs w:val="24"/>
          <w:lang w:eastAsia="it-IT"/>
        </w:rPr>
        <w:t xml:space="preserve"> (i Ministeri sono tenuti </w:t>
      </w:r>
      <w:r w:rsidRPr="008E7962">
        <w:rPr>
          <w:rFonts w:ascii="Times New Roman" w:eastAsia="Times New Roman" w:hAnsi="Times New Roman"/>
          <w:sz w:val="24"/>
          <w:szCs w:val="24"/>
          <w:lang w:eastAsia="it-IT"/>
        </w:rPr>
        <w:t>a redigere il DPP entro il 31 ottobre</w:t>
      </w:r>
      <w:r w:rsidR="00474871" w:rsidRPr="008E79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Pr="008E7962">
        <w:rPr>
          <w:rFonts w:ascii="Times New Roman" w:eastAsia="Times New Roman" w:hAnsi="Times New Roman"/>
          <w:sz w:val="24"/>
          <w:szCs w:val="24"/>
          <w:lang w:eastAsia="it-IT"/>
        </w:rPr>
        <w:t>ed entro il 31 dicembre</w:t>
      </w:r>
      <w:r w:rsidR="00474871" w:rsidRPr="008E7962">
        <w:rPr>
          <w:rFonts w:ascii="Times New Roman" w:eastAsia="Times New Roman" w:hAnsi="Times New Roman"/>
          <w:sz w:val="24"/>
          <w:szCs w:val="24"/>
          <w:lang w:eastAsia="it-IT"/>
        </w:rPr>
        <w:t xml:space="preserve"> di ciascun anno successivo devono elaborare una relazione </w:t>
      </w:r>
      <w:r w:rsidR="00474871" w:rsidRPr="008E7962">
        <w:rPr>
          <w:rFonts w:ascii="Times New Roman" w:eastAsia="Times New Roman" w:hAnsi="Times New Roman"/>
          <w:sz w:val="24"/>
          <w:szCs w:val="24"/>
          <w:lang w:eastAsia="it-IT"/>
        </w:rPr>
        <w:lastRenderedPageBreak/>
        <w:t xml:space="preserve">sullo stato di </w:t>
      </w:r>
      <w:r w:rsidR="00A15935">
        <w:rPr>
          <w:rFonts w:ascii="Times New Roman" w:eastAsia="Times New Roman" w:hAnsi="Times New Roman"/>
          <w:sz w:val="24"/>
          <w:szCs w:val="24"/>
          <w:lang w:eastAsia="it-IT"/>
        </w:rPr>
        <w:t>attuazione dello</w:t>
      </w:r>
      <w:r w:rsidR="00474871" w:rsidRPr="008E7962">
        <w:rPr>
          <w:rFonts w:ascii="Times New Roman" w:eastAsia="Times New Roman" w:hAnsi="Times New Roman"/>
          <w:sz w:val="24"/>
          <w:szCs w:val="24"/>
          <w:lang w:eastAsia="it-IT"/>
        </w:rPr>
        <w:t xml:space="preserve"> stesso)</w:t>
      </w:r>
      <w:r w:rsidR="009224A2">
        <w:rPr>
          <w:rFonts w:ascii="Times New Roman" w:eastAsia="Times New Roman" w:hAnsi="Times New Roman"/>
          <w:sz w:val="24"/>
          <w:szCs w:val="24"/>
          <w:lang w:eastAsia="it-IT"/>
        </w:rPr>
        <w:t>, da articolare sulla base delle</w:t>
      </w:r>
      <w:r w:rsidR="001335C4">
        <w:rPr>
          <w:rFonts w:ascii="Times New Roman" w:eastAsia="Times New Roman" w:hAnsi="Times New Roman"/>
          <w:sz w:val="24"/>
          <w:szCs w:val="24"/>
          <w:lang w:eastAsia="it-IT"/>
        </w:rPr>
        <w:t xml:space="preserve"> indicazioni previste da</w:t>
      </w:r>
      <w:r w:rsidR="005044E6" w:rsidRPr="008E7962">
        <w:rPr>
          <w:rFonts w:ascii="Times New Roman" w:eastAsia="Times New Roman" w:hAnsi="Times New Roman"/>
          <w:sz w:val="24"/>
          <w:szCs w:val="24"/>
          <w:lang w:eastAsia="it-IT"/>
        </w:rPr>
        <w:t>l DPCM 3 agosto 2012</w:t>
      </w:r>
      <w:r w:rsidR="00A15935">
        <w:rPr>
          <w:rFonts w:ascii="Times New Roman" w:eastAsia="Times New Roman" w:hAnsi="Times New Roman"/>
          <w:sz w:val="24"/>
          <w:szCs w:val="24"/>
          <w:lang w:eastAsia="it-IT"/>
        </w:rPr>
        <w:t>, contenente i criteri per la redazione di Linee guida ministeriali per la valutazione degli investimenti in opere pubbliche e uno schema-tipo di DPP</w:t>
      </w:r>
      <w:r w:rsidR="005044E6" w:rsidRPr="008E7962">
        <w:rPr>
          <w:rFonts w:ascii="Times New Roman" w:eastAsia="Times New Roman" w:hAnsi="Times New Roman"/>
          <w:sz w:val="24"/>
          <w:szCs w:val="24"/>
          <w:lang w:eastAsia="it-IT"/>
        </w:rPr>
        <w:t xml:space="preserve">. </w:t>
      </w:r>
    </w:p>
    <w:p w:rsidR="00B06DC7" w:rsidRPr="008E7962" w:rsidRDefault="005044E6" w:rsidP="00E75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8E7962">
        <w:rPr>
          <w:rFonts w:ascii="Times New Roman" w:eastAsia="Times New Roman" w:hAnsi="Times New Roman"/>
          <w:sz w:val="24"/>
          <w:szCs w:val="24"/>
          <w:lang w:eastAsia="it-IT"/>
        </w:rPr>
        <w:t xml:space="preserve">La </w:t>
      </w:r>
      <w:r w:rsidR="006F2443">
        <w:rPr>
          <w:rFonts w:ascii="Times New Roman" w:eastAsia="Times New Roman" w:hAnsi="Times New Roman"/>
          <w:sz w:val="24"/>
          <w:szCs w:val="24"/>
          <w:lang w:eastAsia="it-IT"/>
        </w:rPr>
        <w:t>normativa risponde a</w:t>
      </w:r>
      <w:r w:rsidR="00B65988" w:rsidRPr="008E7962">
        <w:rPr>
          <w:rFonts w:ascii="Times New Roman" w:eastAsia="Times New Roman" w:hAnsi="Times New Roman"/>
          <w:sz w:val="24"/>
          <w:szCs w:val="24"/>
          <w:lang w:eastAsia="it-IT"/>
        </w:rPr>
        <w:t xml:space="preserve"> una debolezza sistemica d</w:t>
      </w:r>
      <w:r w:rsidR="001335C4">
        <w:rPr>
          <w:rFonts w:ascii="Times New Roman" w:eastAsia="Times New Roman" w:hAnsi="Times New Roman"/>
          <w:sz w:val="24"/>
          <w:szCs w:val="24"/>
          <w:lang w:eastAsia="it-IT"/>
        </w:rPr>
        <w:t>el ciclo di vita dei progetti di</w:t>
      </w:r>
      <w:r w:rsidR="00B65988" w:rsidRPr="008E7962">
        <w:rPr>
          <w:rFonts w:ascii="Times New Roman" w:eastAsia="Times New Roman" w:hAnsi="Times New Roman"/>
          <w:sz w:val="24"/>
          <w:szCs w:val="24"/>
          <w:lang w:eastAsia="it-IT"/>
        </w:rPr>
        <w:t xml:space="preserve"> opere pubbliche che è stata accumulata </w:t>
      </w:r>
      <w:r w:rsidR="009224A2">
        <w:rPr>
          <w:rFonts w:ascii="Times New Roman" w:eastAsia="Times New Roman" w:hAnsi="Times New Roman"/>
          <w:sz w:val="24"/>
          <w:szCs w:val="24"/>
          <w:lang w:eastAsia="it-IT"/>
        </w:rPr>
        <w:t xml:space="preserve">nel tempo </w:t>
      </w:r>
      <w:r w:rsidR="00B65988" w:rsidRPr="008E7962">
        <w:rPr>
          <w:rFonts w:ascii="Times New Roman" w:eastAsia="Times New Roman" w:hAnsi="Times New Roman"/>
          <w:sz w:val="24"/>
          <w:szCs w:val="24"/>
          <w:lang w:eastAsia="it-IT"/>
        </w:rPr>
        <w:t xml:space="preserve">dall’Italia </w:t>
      </w:r>
      <w:r w:rsidR="009224A2">
        <w:rPr>
          <w:rFonts w:ascii="Times New Roman" w:eastAsia="Times New Roman" w:hAnsi="Times New Roman"/>
          <w:sz w:val="24"/>
          <w:szCs w:val="24"/>
          <w:lang w:eastAsia="it-IT"/>
        </w:rPr>
        <w:t>(</w:t>
      </w:r>
      <w:r w:rsidR="00B65988" w:rsidRPr="00A15935">
        <w:rPr>
          <w:rFonts w:ascii="Times New Roman" w:eastAsia="Times New Roman" w:hAnsi="Times New Roman"/>
          <w:sz w:val="24"/>
          <w:szCs w:val="24"/>
          <w:lang w:eastAsia="it-IT"/>
        </w:rPr>
        <w:t xml:space="preserve">MIT, </w:t>
      </w:r>
      <w:r w:rsidR="00B65988" w:rsidRPr="00A15935">
        <w:rPr>
          <w:rFonts w:ascii="Times New Roman" w:eastAsia="Times New Roman" w:hAnsi="Times New Roman"/>
          <w:i/>
          <w:sz w:val="24"/>
          <w:szCs w:val="24"/>
          <w:lang w:eastAsia="it-IT"/>
        </w:rPr>
        <w:t>Studio comparato sui metodi internazionali di valutazione preventiva delle opere pubbliche</w:t>
      </w:r>
      <w:r w:rsidR="00A15935">
        <w:rPr>
          <w:rFonts w:ascii="Times New Roman" w:eastAsia="Times New Roman" w:hAnsi="Times New Roman"/>
          <w:sz w:val="24"/>
          <w:szCs w:val="24"/>
          <w:lang w:eastAsia="it-IT"/>
        </w:rPr>
        <w:t xml:space="preserve">, 2011; Dipartimento per lo Sviluppo e la Coesione economica, </w:t>
      </w:r>
      <w:r w:rsidR="00B65988" w:rsidRPr="00A15935">
        <w:rPr>
          <w:rFonts w:ascii="Times New Roman" w:eastAsia="Times New Roman" w:hAnsi="Times New Roman"/>
          <w:i/>
          <w:sz w:val="24"/>
          <w:szCs w:val="24"/>
          <w:lang w:eastAsia="it-IT"/>
        </w:rPr>
        <w:t>Tempi di attuazione e di spesa delle opere pubbliche</w:t>
      </w:r>
      <w:r w:rsidR="00A15935">
        <w:rPr>
          <w:rFonts w:ascii="Times New Roman" w:eastAsia="Times New Roman" w:hAnsi="Times New Roman"/>
          <w:sz w:val="24"/>
          <w:szCs w:val="24"/>
          <w:lang w:eastAsia="it-IT"/>
        </w:rPr>
        <w:t>, 2014</w:t>
      </w:r>
      <w:r w:rsidR="00502399">
        <w:rPr>
          <w:rFonts w:ascii="Times New Roman" w:eastAsia="Times New Roman" w:hAnsi="Times New Roman"/>
          <w:sz w:val="24"/>
          <w:szCs w:val="24"/>
          <w:lang w:eastAsia="it-IT"/>
        </w:rPr>
        <w:t xml:space="preserve">) rispetto ad altri Paesi europei </w:t>
      </w:r>
      <w:r w:rsidR="00B65988" w:rsidRPr="008E7962">
        <w:rPr>
          <w:rFonts w:ascii="Times New Roman" w:eastAsia="Times New Roman" w:hAnsi="Times New Roman"/>
          <w:sz w:val="24"/>
          <w:szCs w:val="24"/>
          <w:lang w:eastAsia="it-IT"/>
        </w:rPr>
        <w:t>(</w:t>
      </w:r>
      <w:r w:rsidR="00A15935">
        <w:rPr>
          <w:rFonts w:ascii="Times New Roman" w:eastAsia="Times New Roman" w:hAnsi="Times New Roman"/>
          <w:sz w:val="24"/>
          <w:szCs w:val="24"/>
          <w:lang w:eastAsia="it-IT"/>
        </w:rPr>
        <w:t>in specie, Regno Unito</w:t>
      </w:r>
      <w:r w:rsidR="00B65988" w:rsidRPr="008E7962">
        <w:rPr>
          <w:rFonts w:ascii="Times New Roman" w:eastAsia="Times New Roman" w:hAnsi="Times New Roman"/>
          <w:sz w:val="24"/>
          <w:szCs w:val="24"/>
          <w:lang w:eastAsia="it-IT"/>
        </w:rPr>
        <w:t xml:space="preserve">, Francia, Olanda, Germania e Svezia) </w:t>
      </w:r>
      <w:r w:rsidR="00502399">
        <w:rPr>
          <w:rFonts w:ascii="Times New Roman" w:eastAsia="Times New Roman" w:hAnsi="Times New Roman"/>
          <w:sz w:val="24"/>
          <w:szCs w:val="24"/>
          <w:lang w:eastAsia="it-IT"/>
        </w:rPr>
        <w:t xml:space="preserve">in cui si </w:t>
      </w:r>
      <w:r w:rsidR="00B65988" w:rsidRPr="008E7962">
        <w:rPr>
          <w:rFonts w:ascii="Times New Roman" w:eastAsia="Times New Roman" w:hAnsi="Times New Roman"/>
          <w:sz w:val="24"/>
          <w:szCs w:val="24"/>
          <w:lang w:eastAsia="it-IT"/>
        </w:rPr>
        <w:t>ricorr</w:t>
      </w:r>
      <w:r w:rsidR="00502399">
        <w:rPr>
          <w:rFonts w:ascii="Times New Roman" w:eastAsia="Times New Roman" w:hAnsi="Times New Roman"/>
          <w:sz w:val="24"/>
          <w:szCs w:val="24"/>
          <w:lang w:eastAsia="it-IT"/>
        </w:rPr>
        <w:t>e</w:t>
      </w:r>
      <w:r w:rsidR="00B65988" w:rsidRPr="008E7962">
        <w:rPr>
          <w:rFonts w:ascii="Times New Roman" w:eastAsia="Times New Roman" w:hAnsi="Times New Roman"/>
          <w:sz w:val="24"/>
          <w:szCs w:val="24"/>
          <w:lang w:eastAsia="it-IT"/>
        </w:rPr>
        <w:t xml:space="preserve"> a metodologie di valutazione </w:t>
      </w:r>
      <w:r w:rsidR="00615811" w:rsidRPr="008E7962">
        <w:rPr>
          <w:rFonts w:ascii="Times New Roman" w:eastAsia="Times New Roman" w:hAnsi="Times New Roman"/>
          <w:sz w:val="24"/>
          <w:szCs w:val="24"/>
          <w:lang w:eastAsia="it-IT"/>
        </w:rPr>
        <w:t xml:space="preserve">basate su Linee guida </w:t>
      </w:r>
      <w:r w:rsidR="00502399">
        <w:rPr>
          <w:rFonts w:ascii="Times New Roman" w:eastAsia="Times New Roman" w:hAnsi="Times New Roman"/>
          <w:sz w:val="24"/>
          <w:szCs w:val="24"/>
          <w:lang w:eastAsia="it-IT"/>
        </w:rPr>
        <w:t xml:space="preserve">ministeriali oggetto di pubblicazione e consultazione pubblica </w:t>
      </w:r>
      <w:r w:rsidR="00D27212" w:rsidRPr="008E79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1335C4">
        <w:rPr>
          <w:rFonts w:ascii="Times New Roman" w:eastAsia="Times New Roman" w:hAnsi="Times New Roman"/>
          <w:sz w:val="24"/>
          <w:szCs w:val="24"/>
          <w:lang w:eastAsia="it-IT"/>
        </w:rPr>
        <w:t>e</w:t>
      </w:r>
      <w:r w:rsidR="00D27212" w:rsidRPr="008E7962">
        <w:rPr>
          <w:rFonts w:ascii="Times New Roman" w:eastAsia="Times New Roman" w:hAnsi="Times New Roman"/>
          <w:sz w:val="24"/>
          <w:szCs w:val="24"/>
          <w:lang w:eastAsia="it-IT"/>
        </w:rPr>
        <w:t>i gruppi di i</w:t>
      </w:r>
      <w:r w:rsidR="001335C4">
        <w:rPr>
          <w:rFonts w:ascii="Times New Roman" w:eastAsia="Times New Roman" w:hAnsi="Times New Roman"/>
          <w:sz w:val="24"/>
          <w:szCs w:val="24"/>
          <w:lang w:eastAsia="it-IT"/>
        </w:rPr>
        <w:t>nteressi,</w:t>
      </w:r>
      <w:r w:rsidR="00502399">
        <w:rPr>
          <w:rFonts w:ascii="Times New Roman" w:eastAsia="Times New Roman" w:hAnsi="Times New Roman"/>
          <w:sz w:val="24"/>
          <w:szCs w:val="24"/>
          <w:lang w:eastAsia="it-IT"/>
        </w:rPr>
        <w:t xml:space="preserve"> al fine di definire </w:t>
      </w:r>
      <w:r w:rsidR="00807A39">
        <w:rPr>
          <w:rFonts w:ascii="Times New Roman" w:eastAsia="Times New Roman" w:hAnsi="Times New Roman"/>
          <w:sz w:val="24"/>
          <w:szCs w:val="24"/>
          <w:lang w:eastAsia="it-IT"/>
        </w:rPr>
        <w:t>gli obiettivi nazionali, a monte,</w:t>
      </w:r>
      <w:r w:rsidR="00D27212" w:rsidRPr="008E79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615811" w:rsidRPr="008E7962">
        <w:rPr>
          <w:rFonts w:ascii="Times New Roman" w:eastAsia="Times New Roman" w:hAnsi="Times New Roman"/>
          <w:sz w:val="24"/>
          <w:szCs w:val="24"/>
          <w:lang w:eastAsia="it-IT"/>
        </w:rPr>
        <w:t>e a forme di concertazione e partecipazione con il territorio</w:t>
      </w:r>
      <w:r w:rsidR="00807A39">
        <w:rPr>
          <w:rFonts w:ascii="Times New Roman" w:eastAsia="Times New Roman" w:hAnsi="Times New Roman"/>
          <w:sz w:val="24"/>
          <w:szCs w:val="24"/>
          <w:lang w:eastAsia="it-IT"/>
        </w:rPr>
        <w:t xml:space="preserve"> (sul modello delle</w:t>
      </w:r>
      <w:r w:rsidR="00502399">
        <w:rPr>
          <w:rFonts w:ascii="Times New Roman" w:eastAsia="Times New Roman" w:hAnsi="Times New Roman"/>
          <w:sz w:val="24"/>
          <w:szCs w:val="24"/>
          <w:lang w:eastAsia="it-IT"/>
        </w:rPr>
        <w:t xml:space="preserve"> inchieste e </w:t>
      </w:r>
      <w:r w:rsidR="00807A39">
        <w:rPr>
          <w:rFonts w:ascii="Times New Roman" w:eastAsia="Times New Roman" w:hAnsi="Times New Roman"/>
          <w:sz w:val="24"/>
          <w:szCs w:val="24"/>
          <w:lang w:eastAsia="it-IT"/>
        </w:rPr>
        <w:t xml:space="preserve">dei </w:t>
      </w:r>
      <w:r w:rsidR="00502399">
        <w:rPr>
          <w:rFonts w:ascii="Times New Roman" w:eastAsia="Times New Roman" w:hAnsi="Times New Roman"/>
          <w:sz w:val="24"/>
          <w:szCs w:val="24"/>
          <w:lang w:eastAsia="it-IT"/>
        </w:rPr>
        <w:t>dibattiti pubblici)</w:t>
      </w:r>
      <w:r w:rsidR="001335C4">
        <w:rPr>
          <w:rFonts w:ascii="Times New Roman" w:eastAsia="Times New Roman" w:hAnsi="Times New Roman"/>
          <w:sz w:val="24"/>
          <w:szCs w:val="24"/>
          <w:lang w:eastAsia="it-IT"/>
        </w:rPr>
        <w:t>, a valle</w:t>
      </w:r>
      <w:r w:rsidR="00615811" w:rsidRPr="008E7962">
        <w:rPr>
          <w:rFonts w:ascii="Times New Roman" w:eastAsia="Times New Roman" w:hAnsi="Times New Roman"/>
          <w:sz w:val="24"/>
          <w:szCs w:val="24"/>
          <w:lang w:eastAsia="it-IT"/>
        </w:rPr>
        <w:t xml:space="preserve">. </w:t>
      </w:r>
    </w:p>
    <w:p w:rsidR="00B050E4" w:rsidRDefault="00F662E8" w:rsidP="00E75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8E7962">
        <w:rPr>
          <w:rFonts w:ascii="Times New Roman" w:eastAsia="Times New Roman" w:hAnsi="Times New Roman"/>
          <w:sz w:val="24"/>
          <w:szCs w:val="24"/>
          <w:lang w:eastAsia="it-IT"/>
        </w:rPr>
        <w:t xml:space="preserve">Il Ministro delle Infrastrutture </w:t>
      </w:r>
      <w:r w:rsidR="00502399">
        <w:rPr>
          <w:rFonts w:ascii="Times New Roman" w:eastAsia="Times New Roman" w:hAnsi="Times New Roman"/>
          <w:sz w:val="24"/>
          <w:szCs w:val="24"/>
          <w:lang w:eastAsia="it-IT"/>
        </w:rPr>
        <w:t xml:space="preserve">e dei Trasporti </w:t>
      </w:r>
      <w:r w:rsidRPr="008E7962">
        <w:rPr>
          <w:rFonts w:ascii="Times New Roman" w:eastAsia="Times New Roman" w:hAnsi="Times New Roman"/>
          <w:sz w:val="24"/>
          <w:szCs w:val="24"/>
          <w:lang w:eastAsia="it-IT"/>
        </w:rPr>
        <w:t>ha da mesi annunciato l’adozio</w:t>
      </w:r>
      <w:r w:rsidR="00BB0C3B" w:rsidRPr="008E7962">
        <w:rPr>
          <w:rFonts w:ascii="Times New Roman" w:eastAsia="Times New Roman" w:hAnsi="Times New Roman"/>
          <w:sz w:val="24"/>
          <w:szCs w:val="24"/>
          <w:lang w:eastAsia="it-IT"/>
        </w:rPr>
        <w:t>n</w:t>
      </w:r>
      <w:r w:rsidR="00807A39">
        <w:rPr>
          <w:rFonts w:ascii="Times New Roman" w:eastAsia="Times New Roman" w:hAnsi="Times New Roman"/>
          <w:sz w:val="24"/>
          <w:szCs w:val="24"/>
          <w:lang w:eastAsia="it-IT"/>
        </w:rPr>
        <w:t>e del Documento Pluriennale di P</w:t>
      </w:r>
      <w:r w:rsidRPr="008E7962">
        <w:rPr>
          <w:rFonts w:ascii="Times New Roman" w:eastAsia="Times New Roman" w:hAnsi="Times New Roman"/>
          <w:sz w:val="24"/>
          <w:szCs w:val="24"/>
          <w:lang w:eastAsia="it-IT"/>
        </w:rPr>
        <w:t xml:space="preserve">ianificazione che dovrà contenere l’analisi </w:t>
      </w:r>
      <w:r w:rsidRPr="00407BF3">
        <w:rPr>
          <w:rFonts w:ascii="Times New Roman" w:eastAsia="Times New Roman" w:hAnsi="Times New Roman"/>
          <w:i/>
          <w:sz w:val="24"/>
          <w:szCs w:val="24"/>
          <w:lang w:eastAsia="it-IT"/>
        </w:rPr>
        <w:t>ex-ante</w:t>
      </w:r>
      <w:r w:rsidRPr="008E7962">
        <w:rPr>
          <w:rFonts w:ascii="Times New Roman" w:eastAsia="Times New Roman" w:hAnsi="Times New Roman"/>
          <w:sz w:val="24"/>
          <w:szCs w:val="24"/>
          <w:lang w:eastAsia="it-IT"/>
        </w:rPr>
        <w:t xml:space="preserve"> dei fabbisogni infrastrutturali e la definizione dei criteri per la valutazione </w:t>
      </w:r>
      <w:r w:rsidRPr="00407BF3">
        <w:rPr>
          <w:rFonts w:ascii="Times New Roman" w:eastAsia="Times New Roman" w:hAnsi="Times New Roman"/>
          <w:i/>
          <w:sz w:val="24"/>
          <w:szCs w:val="24"/>
          <w:lang w:eastAsia="it-IT"/>
        </w:rPr>
        <w:t>ex-post</w:t>
      </w:r>
      <w:r w:rsidRPr="008E7962">
        <w:rPr>
          <w:rFonts w:ascii="Times New Roman" w:eastAsia="Times New Roman" w:hAnsi="Times New Roman"/>
          <w:sz w:val="24"/>
          <w:szCs w:val="24"/>
          <w:lang w:eastAsia="it-IT"/>
        </w:rPr>
        <w:t xml:space="preserve"> degli interventi individuati</w:t>
      </w:r>
      <w:r w:rsidR="00446C37" w:rsidRPr="008E7962">
        <w:rPr>
          <w:rFonts w:ascii="Times New Roman" w:eastAsia="Times New Roman" w:hAnsi="Times New Roman"/>
          <w:sz w:val="24"/>
          <w:szCs w:val="24"/>
          <w:lang w:eastAsia="it-IT"/>
        </w:rPr>
        <w:t>, analisi che devono afferire</w:t>
      </w:r>
      <w:r w:rsidR="006F2443">
        <w:rPr>
          <w:rFonts w:ascii="Times New Roman" w:eastAsia="Times New Roman" w:hAnsi="Times New Roman"/>
          <w:sz w:val="24"/>
          <w:szCs w:val="24"/>
          <w:lang w:eastAsia="it-IT"/>
        </w:rPr>
        <w:t xml:space="preserve"> l’impatto economico, sociale e</w:t>
      </w:r>
      <w:r w:rsidR="00446C37" w:rsidRPr="008E7962">
        <w:rPr>
          <w:rFonts w:ascii="Times New Roman" w:eastAsia="Times New Roman" w:hAnsi="Times New Roman"/>
          <w:sz w:val="24"/>
          <w:szCs w:val="24"/>
          <w:lang w:eastAsia="it-IT"/>
        </w:rPr>
        <w:t xml:space="preserve"> ambientale delle opere scelte. L’analisi </w:t>
      </w:r>
      <w:r w:rsidR="00446C37" w:rsidRPr="00407BF3">
        <w:rPr>
          <w:rFonts w:ascii="Times New Roman" w:eastAsia="Times New Roman" w:hAnsi="Times New Roman"/>
          <w:i/>
          <w:sz w:val="24"/>
          <w:szCs w:val="24"/>
          <w:lang w:eastAsia="it-IT"/>
        </w:rPr>
        <w:t>ex-ante</w:t>
      </w:r>
      <w:r w:rsidR="00446C37" w:rsidRPr="008E7962">
        <w:rPr>
          <w:rFonts w:ascii="Times New Roman" w:eastAsia="Times New Roman" w:hAnsi="Times New Roman"/>
          <w:sz w:val="24"/>
          <w:szCs w:val="24"/>
          <w:lang w:eastAsia="it-IT"/>
        </w:rPr>
        <w:t xml:space="preserve">, in particolare prevede il coinvolgimento attraverso forme di consultazione di tutti gli </w:t>
      </w:r>
      <w:r w:rsidR="00446C37" w:rsidRPr="008E7962">
        <w:rPr>
          <w:rFonts w:ascii="Times New Roman" w:eastAsia="Times New Roman" w:hAnsi="Times New Roman"/>
          <w:i/>
          <w:sz w:val="24"/>
          <w:szCs w:val="24"/>
          <w:lang w:eastAsia="it-IT"/>
        </w:rPr>
        <w:t>stakeholders</w:t>
      </w:r>
      <w:r w:rsidR="00446C37" w:rsidRPr="008E7962">
        <w:rPr>
          <w:rFonts w:ascii="Times New Roman" w:eastAsia="Times New Roman" w:hAnsi="Times New Roman"/>
          <w:sz w:val="24"/>
          <w:szCs w:val="24"/>
          <w:lang w:eastAsia="it-IT"/>
        </w:rPr>
        <w:t xml:space="preserve"> (p.a, cittadini singoli e associati, imprese, utenti) in fase preliminare, quando tutte le soluzioni, compresa l’</w:t>
      </w:r>
      <w:r w:rsidR="00446C37" w:rsidRPr="00502399">
        <w:rPr>
          <w:rFonts w:ascii="Times New Roman" w:eastAsia="Times New Roman" w:hAnsi="Times New Roman"/>
          <w:i/>
          <w:sz w:val="24"/>
          <w:szCs w:val="24"/>
          <w:lang w:eastAsia="it-IT"/>
        </w:rPr>
        <w:t>opzione zero</w:t>
      </w:r>
      <w:r w:rsidR="00446C37" w:rsidRPr="008E7962">
        <w:rPr>
          <w:rFonts w:ascii="Times New Roman" w:eastAsia="Times New Roman" w:hAnsi="Times New Roman"/>
          <w:sz w:val="24"/>
          <w:szCs w:val="24"/>
          <w:lang w:eastAsia="it-IT"/>
        </w:rPr>
        <w:t>, sono aperte</w:t>
      </w:r>
      <w:r w:rsidR="006F2443">
        <w:rPr>
          <w:rFonts w:ascii="Times New Roman" w:eastAsia="Times New Roman" w:hAnsi="Times New Roman"/>
          <w:sz w:val="24"/>
          <w:szCs w:val="24"/>
          <w:lang w:eastAsia="it-IT"/>
        </w:rPr>
        <w:t>, contribuendo a</w:t>
      </w:r>
      <w:r w:rsidR="005E00A1" w:rsidRPr="008E7962">
        <w:rPr>
          <w:rFonts w:ascii="Times New Roman" w:eastAsia="Times New Roman" w:hAnsi="Times New Roman"/>
          <w:sz w:val="24"/>
          <w:szCs w:val="24"/>
          <w:lang w:eastAsia="it-IT"/>
        </w:rPr>
        <w:t xml:space="preserve"> eliminare le tradizionali asimmetrie informative che tipizzano il rapporto tra proponenti – pub</w:t>
      </w:r>
      <w:r w:rsidR="0037355E" w:rsidRPr="008E7962">
        <w:rPr>
          <w:rFonts w:ascii="Times New Roman" w:eastAsia="Times New Roman" w:hAnsi="Times New Roman"/>
          <w:sz w:val="24"/>
          <w:szCs w:val="24"/>
          <w:lang w:eastAsia="it-IT"/>
        </w:rPr>
        <w:t>b</w:t>
      </w:r>
      <w:r w:rsidR="005E00A1" w:rsidRPr="008E7962">
        <w:rPr>
          <w:rFonts w:ascii="Times New Roman" w:eastAsia="Times New Roman" w:hAnsi="Times New Roman"/>
          <w:sz w:val="24"/>
          <w:szCs w:val="24"/>
          <w:lang w:eastAsia="it-IT"/>
        </w:rPr>
        <w:t>lici o privati – e comunità di riferimento</w:t>
      </w:r>
      <w:r w:rsidR="00BB0C3B" w:rsidRPr="008E7962">
        <w:rPr>
          <w:rFonts w:ascii="Times New Roman" w:eastAsia="Times New Roman" w:hAnsi="Times New Roman"/>
          <w:sz w:val="24"/>
          <w:szCs w:val="24"/>
          <w:lang w:eastAsia="it-IT"/>
        </w:rPr>
        <w:t>. L</w:t>
      </w:r>
      <w:r w:rsidR="00607F65" w:rsidRPr="008E7962">
        <w:rPr>
          <w:rFonts w:ascii="Times New Roman" w:eastAsia="Times New Roman" w:hAnsi="Times New Roman"/>
          <w:sz w:val="24"/>
          <w:szCs w:val="24"/>
          <w:lang w:eastAsia="it-IT"/>
        </w:rPr>
        <w:t xml:space="preserve">’analisi </w:t>
      </w:r>
      <w:r w:rsidR="00607F65" w:rsidRPr="00407BF3">
        <w:rPr>
          <w:rFonts w:ascii="Times New Roman" w:eastAsia="Times New Roman" w:hAnsi="Times New Roman"/>
          <w:i/>
          <w:sz w:val="24"/>
          <w:szCs w:val="24"/>
          <w:lang w:eastAsia="it-IT"/>
        </w:rPr>
        <w:t>ex-post</w:t>
      </w:r>
      <w:r w:rsidR="00607F65" w:rsidRPr="008E7962">
        <w:rPr>
          <w:rFonts w:ascii="Times New Roman" w:eastAsia="Times New Roman" w:hAnsi="Times New Roman"/>
          <w:sz w:val="24"/>
          <w:szCs w:val="24"/>
          <w:lang w:eastAsia="it-IT"/>
        </w:rPr>
        <w:t xml:space="preserve"> risulta poi fondam</w:t>
      </w:r>
      <w:r w:rsidR="00BB0C3B" w:rsidRPr="008E7962">
        <w:rPr>
          <w:rFonts w:ascii="Times New Roman" w:eastAsia="Times New Roman" w:hAnsi="Times New Roman"/>
          <w:sz w:val="24"/>
          <w:szCs w:val="24"/>
          <w:lang w:eastAsia="it-IT"/>
        </w:rPr>
        <w:t>en</w:t>
      </w:r>
      <w:r w:rsidR="00607F65" w:rsidRPr="008E7962">
        <w:rPr>
          <w:rFonts w:ascii="Times New Roman" w:eastAsia="Times New Roman" w:hAnsi="Times New Roman"/>
          <w:sz w:val="24"/>
          <w:szCs w:val="24"/>
          <w:lang w:eastAsia="it-IT"/>
        </w:rPr>
        <w:t xml:space="preserve">tale per far emergere la differenza tra le proiezioni </w:t>
      </w:r>
      <w:r w:rsidR="00073FA9" w:rsidRPr="008E7962">
        <w:rPr>
          <w:rFonts w:ascii="Times New Roman" w:eastAsia="Times New Roman" w:hAnsi="Times New Roman"/>
          <w:sz w:val="24"/>
          <w:szCs w:val="24"/>
          <w:lang w:eastAsia="it-IT"/>
        </w:rPr>
        <w:t>e i risultati ottenuti, in modo da verificare l’</w:t>
      </w:r>
      <w:r w:rsidR="00073FA9" w:rsidRPr="008E7962">
        <w:rPr>
          <w:rFonts w:ascii="Times New Roman" w:eastAsia="Times New Roman" w:hAnsi="Times New Roman"/>
          <w:i/>
          <w:sz w:val="24"/>
          <w:szCs w:val="24"/>
          <w:lang w:eastAsia="it-IT"/>
        </w:rPr>
        <w:t>afforda</w:t>
      </w:r>
      <w:r w:rsidR="00BA1701" w:rsidRPr="008E7962">
        <w:rPr>
          <w:rFonts w:ascii="Times New Roman" w:eastAsia="Times New Roman" w:hAnsi="Times New Roman"/>
          <w:i/>
          <w:sz w:val="24"/>
          <w:szCs w:val="24"/>
          <w:lang w:eastAsia="it-IT"/>
        </w:rPr>
        <w:t>bility</w:t>
      </w:r>
      <w:r w:rsidR="00BA1701" w:rsidRPr="008E7962">
        <w:rPr>
          <w:rFonts w:ascii="Times New Roman" w:eastAsia="Times New Roman" w:hAnsi="Times New Roman"/>
          <w:sz w:val="24"/>
          <w:szCs w:val="24"/>
          <w:lang w:eastAsia="it-IT"/>
        </w:rPr>
        <w:t xml:space="preserve"> delle politiche di investimento innalzando il livello di trasparenza della p.a. nei confronti di utenti e </w:t>
      </w:r>
      <w:r w:rsidR="00B050E4">
        <w:rPr>
          <w:rFonts w:ascii="Times New Roman" w:eastAsia="Times New Roman" w:hAnsi="Times New Roman"/>
          <w:sz w:val="24"/>
          <w:szCs w:val="24"/>
          <w:lang w:eastAsia="it-IT"/>
        </w:rPr>
        <w:t xml:space="preserve">contribuenti. </w:t>
      </w:r>
    </w:p>
    <w:p w:rsidR="00807A39" w:rsidRDefault="00B050E4" w:rsidP="00E75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Si tratta di</w:t>
      </w:r>
      <w:r w:rsidR="00BA1701" w:rsidRPr="008E7962">
        <w:rPr>
          <w:rFonts w:ascii="Times New Roman" w:eastAsia="Times New Roman" w:hAnsi="Times New Roman"/>
          <w:sz w:val="24"/>
          <w:szCs w:val="24"/>
          <w:lang w:eastAsia="it-IT"/>
        </w:rPr>
        <w:t xml:space="preserve"> tecniche per discutere il </w:t>
      </w:r>
      <w:r w:rsidR="00BA1701" w:rsidRPr="008E7962">
        <w:rPr>
          <w:rFonts w:ascii="Times New Roman" w:eastAsia="Times New Roman" w:hAnsi="Times New Roman"/>
          <w:i/>
          <w:sz w:val="24"/>
          <w:szCs w:val="24"/>
          <w:lang w:eastAsia="it-IT"/>
        </w:rPr>
        <w:t>come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e </w:t>
      </w:r>
      <w:r w:rsidR="00BA1701" w:rsidRPr="008E7962">
        <w:rPr>
          <w:rFonts w:ascii="Times New Roman" w:eastAsia="Times New Roman" w:hAnsi="Times New Roman"/>
          <w:sz w:val="24"/>
          <w:szCs w:val="24"/>
          <w:lang w:eastAsia="it-IT"/>
        </w:rPr>
        <w:t xml:space="preserve">il </w:t>
      </w:r>
      <w:r w:rsidR="00BA1701" w:rsidRPr="008E7962">
        <w:rPr>
          <w:rFonts w:ascii="Times New Roman" w:eastAsia="Times New Roman" w:hAnsi="Times New Roman"/>
          <w:i/>
          <w:sz w:val="24"/>
          <w:szCs w:val="24"/>
          <w:lang w:eastAsia="it-IT"/>
        </w:rPr>
        <w:t xml:space="preserve">se </w:t>
      </w:r>
      <w:r w:rsidR="00407BF3">
        <w:rPr>
          <w:rFonts w:ascii="Times New Roman" w:eastAsia="Times New Roman" w:hAnsi="Times New Roman"/>
          <w:sz w:val="24"/>
          <w:szCs w:val="24"/>
          <w:lang w:eastAsia="it-IT"/>
        </w:rPr>
        <w:t>realizzare</w:t>
      </w:r>
      <w:r w:rsidR="00BA1701" w:rsidRPr="008E7962">
        <w:rPr>
          <w:rFonts w:ascii="Times New Roman" w:eastAsia="Times New Roman" w:hAnsi="Times New Roman"/>
          <w:sz w:val="24"/>
          <w:szCs w:val="24"/>
          <w:lang w:eastAsia="it-IT"/>
        </w:rPr>
        <w:t xml:space="preserve"> le opere</w:t>
      </w:r>
      <w:r w:rsidR="00407BF3">
        <w:rPr>
          <w:rFonts w:ascii="Times New Roman" w:eastAsia="Times New Roman" w:hAnsi="Times New Roman"/>
          <w:sz w:val="24"/>
          <w:szCs w:val="24"/>
          <w:lang w:eastAsia="it-IT"/>
        </w:rPr>
        <w:t xml:space="preserve"> pubbliche</w:t>
      </w:r>
      <w:r w:rsidR="00BA1701" w:rsidRPr="008E7962">
        <w:rPr>
          <w:rFonts w:ascii="Times New Roman" w:eastAsia="Times New Roman" w:hAnsi="Times New Roman"/>
          <w:sz w:val="24"/>
          <w:szCs w:val="24"/>
          <w:lang w:eastAsia="it-IT"/>
        </w:rPr>
        <w:t>, nonché per valutare i vantaggi percepit</w:t>
      </w:r>
      <w:r w:rsidR="006F2443">
        <w:rPr>
          <w:rFonts w:ascii="Times New Roman" w:eastAsia="Times New Roman" w:hAnsi="Times New Roman"/>
          <w:sz w:val="24"/>
          <w:szCs w:val="24"/>
          <w:lang w:eastAsia="it-IT"/>
        </w:rPr>
        <w:t>i dal ricorso a</w:t>
      </w:r>
      <w:r w:rsidR="00942DFE">
        <w:rPr>
          <w:rFonts w:ascii="Times New Roman" w:eastAsia="Times New Roman" w:hAnsi="Times New Roman"/>
          <w:sz w:val="24"/>
          <w:szCs w:val="24"/>
          <w:lang w:eastAsia="it-IT"/>
        </w:rPr>
        <w:t xml:space="preserve"> interventi di partenariato pubblico privato</w:t>
      </w:r>
      <w:r w:rsidR="00BA1701" w:rsidRPr="008E79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807A39">
        <w:rPr>
          <w:rFonts w:ascii="Times New Roman" w:eastAsia="Times New Roman" w:hAnsi="Times New Roman"/>
          <w:sz w:val="24"/>
          <w:szCs w:val="24"/>
          <w:lang w:eastAsia="it-IT"/>
        </w:rPr>
        <w:t xml:space="preserve">(si pensi all’esperienza dell’ordinamento francese e britannico attraverso </w:t>
      </w:r>
      <w:r w:rsidR="00BA1701" w:rsidRPr="008E7962">
        <w:rPr>
          <w:rFonts w:ascii="Times New Roman" w:eastAsia="Times New Roman" w:hAnsi="Times New Roman"/>
          <w:sz w:val="24"/>
          <w:szCs w:val="24"/>
          <w:lang w:eastAsia="it-IT"/>
        </w:rPr>
        <w:t xml:space="preserve">lo </w:t>
      </w:r>
      <w:r w:rsidR="00BA1701" w:rsidRPr="008E7962">
        <w:rPr>
          <w:rFonts w:ascii="Times New Roman" w:eastAsia="Times New Roman" w:hAnsi="Times New Roman"/>
          <w:i/>
          <w:sz w:val="24"/>
          <w:szCs w:val="24"/>
          <w:lang w:eastAsia="it-IT"/>
        </w:rPr>
        <w:t>Schema National des Instrastructures des Transport</w:t>
      </w:r>
      <w:r w:rsidR="002F6A55" w:rsidRPr="008E7962">
        <w:rPr>
          <w:rFonts w:ascii="Times New Roman" w:eastAsia="Times New Roman" w:hAnsi="Times New Roman"/>
          <w:sz w:val="24"/>
          <w:szCs w:val="24"/>
          <w:lang w:eastAsia="it-IT"/>
        </w:rPr>
        <w:t xml:space="preserve">, il </w:t>
      </w:r>
      <w:r w:rsidR="002F6A55" w:rsidRPr="008E7962">
        <w:rPr>
          <w:rFonts w:ascii="Times New Roman" w:eastAsia="Times New Roman" w:hAnsi="Times New Roman"/>
          <w:i/>
          <w:sz w:val="24"/>
          <w:szCs w:val="24"/>
          <w:lang w:eastAsia="it-IT"/>
        </w:rPr>
        <w:t>National Policy Statement</w:t>
      </w:r>
      <w:r w:rsidR="002F6A55" w:rsidRPr="008E7962">
        <w:rPr>
          <w:rFonts w:ascii="Times New Roman" w:eastAsia="Times New Roman" w:hAnsi="Times New Roman"/>
          <w:sz w:val="24"/>
          <w:szCs w:val="24"/>
          <w:lang w:eastAsia="it-IT"/>
        </w:rPr>
        <w:t>)</w:t>
      </w:r>
      <w:r w:rsidR="00BB0C3B" w:rsidRPr="008E7962">
        <w:rPr>
          <w:rFonts w:ascii="Times New Roman" w:eastAsia="Times New Roman" w:hAnsi="Times New Roman"/>
          <w:sz w:val="24"/>
          <w:szCs w:val="24"/>
          <w:lang w:eastAsia="it-IT"/>
        </w:rPr>
        <w:t>.</w:t>
      </w:r>
      <w:r w:rsidR="00EE28BD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:rsidR="00F662E8" w:rsidRPr="008E7962" w:rsidRDefault="00807A39" w:rsidP="00E75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Del resto, occorre ricordare che l</w:t>
      </w:r>
      <w:r w:rsidR="00EE28BD">
        <w:rPr>
          <w:rFonts w:ascii="Times New Roman" w:eastAsia="Times New Roman" w:hAnsi="Times New Roman"/>
          <w:sz w:val="24"/>
          <w:szCs w:val="24"/>
          <w:lang w:eastAsia="it-IT"/>
        </w:rPr>
        <w:t>a finalità della programmazione è duplice</w:t>
      </w:r>
      <w:r w:rsidR="002C48F3">
        <w:rPr>
          <w:rFonts w:ascii="Times New Roman" w:eastAsia="Times New Roman" w:hAnsi="Times New Roman"/>
          <w:sz w:val="24"/>
          <w:szCs w:val="24"/>
          <w:lang w:eastAsia="it-IT"/>
        </w:rPr>
        <w:t xml:space="preserve"> (</w:t>
      </w:r>
      <w:r w:rsidR="002C48F3" w:rsidRPr="00BF71FB">
        <w:rPr>
          <w:rFonts w:ascii="Times New Roman" w:eastAsia="Times New Roman" w:hAnsi="Times New Roman"/>
          <w:smallCaps/>
          <w:sz w:val="24"/>
          <w:szCs w:val="24"/>
          <w:lang w:eastAsia="it-IT"/>
        </w:rPr>
        <w:t>Moro</w:t>
      </w:r>
      <w:r w:rsidR="002C48F3">
        <w:rPr>
          <w:rFonts w:ascii="Times New Roman" w:eastAsia="Times New Roman" w:hAnsi="Times New Roman"/>
          <w:sz w:val="24"/>
          <w:szCs w:val="24"/>
          <w:lang w:eastAsia="it-IT"/>
        </w:rPr>
        <w:t>, 2014)</w:t>
      </w:r>
      <w:r w:rsidR="00EE28BD">
        <w:rPr>
          <w:rFonts w:ascii="Times New Roman" w:eastAsia="Times New Roman" w:hAnsi="Times New Roman"/>
          <w:sz w:val="24"/>
          <w:szCs w:val="24"/>
          <w:lang w:eastAsia="it-IT"/>
        </w:rPr>
        <w:t>: da un lato, individuare le opere pubbliche che possono effettivamente essere realizzate in base alle disponibilità finanziarie e ad una valutazione dei costi e dei benefici (principio di buon andamento); dall’altro, informare preventivamente gli operatori economici riguardo le potenziali opportunità in un determinato periodo temporale (tutela della concorrenza)</w:t>
      </w:r>
      <w:r w:rsidR="00407BF3">
        <w:rPr>
          <w:rFonts w:ascii="Times New Roman" w:eastAsia="Times New Roman" w:hAnsi="Times New Roman"/>
          <w:sz w:val="24"/>
          <w:szCs w:val="24"/>
          <w:lang w:eastAsia="it-IT"/>
        </w:rPr>
        <w:t>.</w:t>
      </w:r>
    </w:p>
    <w:p w:rsidR="001D46DD" w:rsidRDefault="001D46DD" w:rsidP="00E75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8E7962">
        <w:rPr>
          <w:rFonts w:ascii="Times New Roman" w:eastAsia="Times New Roman" w:hAnsi="Times New Roman"/>
          <w:sz w:val="24"/>
          <w:szCs w:val="24"/>
          <w:lang w:eastAsia="it-IT"/>
        </w:rPr>
        <w:t>Nel nostro ordinamento</w:t>
      </w:r>
      <w:r w:rsidR="00502399">
        <w:rPr>
          <w:rFonts w:ascii="Times New Roman" w:eastAsia="Times New Roman" w:hAnsi="Times New Roman"/>
          <w:sz w:val="24"/>
          <w:szCs w:val="24"/>
          <w:lang w:eastAsia="it-IT"/>
        </w:rPr>
        <w:t xml:space="preserve">, invece, </w:t>
      </w:r>
      <w:r w:rsidRPr="008E7962">
        <w:rPr>
          <w:rFonts w:ascii="Times New Roman" w:eastAsia="Times New Roman" w:hAnsi="Times New Roman"/>
          <w:sz w:val="24"/>
          <w:szCs w:val="24"/>
          <w:lang w:eastAsia="it-IT"/>
        </w:rPr>
        <w:t xml:space="preserve">lo schema della </w:t>
      </w:r>
      <w:r w:rsidR="00807A39">
        <w:rPr>
          <w:rFonts w:ascii="Times New Roman" w:eastAsia="Times New Roman" w:hAnsi="Times New Roman"/>
          <w:sz w:val="24"/>
          <w:szCs w:val="24"/>
          <w:lang w:eastAsia="it-IT"/>
        </w:rPr>
        <w:t>valutazione delle opere</w:t>
      </w:r>
      <w:r w:rsidRPr="008E7962">
        <w:rPr>
          <w:rFonts w:ascii="Times New Roman" w:eastAsia="Times New Roman" w:hAnsi="Times New Roman"/>
          <w:sz w:val="24"/>
          <w:szCs w:val="24"/>
          <w:lang w:eastAsia="it-IT"/>
        </w:rPr>
        <w:t xml:space="preserve"> pubbliche</w:t>
      </w:r>
      <w:r w:rsidR="00807A39">
        <w:rPr>
          <w:rFonts w:ascii="Times New Roman" w:eastAsia="Times New Roman" w:hAnsi="Times New Roman"/>
          <w:sz w:val="24"/>
          <w:szCs w:val="24"/>
          <w:lang w:eastAsia="it-IT"/>
        </w:rPr>
        <w:t>, tutto incentrato su</w:t>
      </w:r>
      <w:r w:rsidR="00807A39" w:rsidRPr="00807A39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807A39" w:rsidRPr="008E7962">
        <w:rPr>
          <w:rFonts w:ascii="Times New Roman" w:eastAsia="Times New Roman" w:hAnsi="Times New Roman"/>
          <w:sz w:val="24"/>
          <w:szCs w:val="24"/>
          <w:lang w:eastAsia="it-IT"/>
        </w:rPr>
        <w:t>controlli interni rimessi all’amministrazione e controlli esterni rimessi al giudice</w:t>
      </w:r>
      <w:r w:rsidR="00807A39">
        <w:rPr>
          <w:rFonts w:ascii="Times New Roman" w:eastAsia="Times New Roman" w:hAnsi="Times New Roman"/>
          <w:sz w:val="24"/>
          <w:szCs w:val="24"/>
          <w:lang w:eastAsia="it-IT"/>
        </w:rPr>
        <w:t xml:space="preserve">, </w:t>
      </w:r>
      <w:r w:rsidRPr="008E7962">
        <w:rPr>
          <w:rFonts w:ascii="Times New Roman" w:eastAsia="Times New Roman" w:hAnsi="Times New Roman"/>
          <w:sz w:val="24"/>
          <w:szCs w:val="24"/>
          <w:lang w:eastAsia="it-IT"/>
        </w:rPr>
        <w:t>non ha dato buona prova di sé, come dimostrano gli estesi fenomeni di cattiva amministrazione</w:t>
      </w:r>
      <w:r w:rsidR="00807A39">
        <w:rPr>
          <w:rFonts w:ascii="Times New Roman" w:eastAsia="Times New Roman" w:hAnsi="Times New Roman"/>
          <w:sz w:val="24"/>
          <w:szCs w:val="24"/>
          <w:lang w:eastAsia="it-IT"/>
        </w:rPr>
        <w:t>.</w:t>
      </w:r>
    </w:p>
    <w:p w:rsidR="008214B1" w:rsidRDefault="007202AD" w:rsidP="001C2224">
      <w:pPr>
        <w:spacing w:before="100" w:beforeAutospacing="1" w:after="100" w:afterAutospacing="1" w:line="240" w:lineRule="auto"/>
        <w:jc w:val="both"/>
        <w:rPr>
          <w:rFonts w:ascii="Simoncini Garamond Std" w:eastAsia="SimSun" w:hAnsi="Simoncini Garamond Std"/>
          <w:spacing w:val="-2"/>
          <w:szCs w:val="24"/>
          <w:lang w:eastAsia="hi-IN" w:bidi="hi-IN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Infine, merita particolare attenzione la disposizione contenuta nell’art. 1, co. 1, lett. </w:t>
      </w:r>
      <w:r w:rsidRPr="00D2710F">
        <w:rPr>
          <w:rFonts w:ascii="Times New Roman" w:eastAsia="Times New Roman" w:hAnsi="Times New Roman"/>
          <w:i/>
          <w:sz w:val="24"/>
          <w:szCs w:val="24"/>
          <w:lang w:eastAsia="it-IT"/>
        </w:rPr>
        <w:t>qqq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) della l. 11/2016</w:t>
      </w:r>
      <w:r w:rsidR="008100CC">
        <w:rPr>
          <w:rFonts w:ascii="Times New Roman" w:eastAsia="Times New Roman" w:hAnsi="Times New Roman"/>
          <w:sz w:val="24"/>
          <w:szCs w:val="24"/>
          <w:lang w:eastAsia="it-IT"/>
        </w:rPr>
        <w:t>, per l’“introduzione di forme di dibattito pubblico”,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che</w:t>
      </w:r>
      <w:r w:rsidRPr="007202AD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Pr="008E7962">
        <w:rPr>
          <w:rFonts w:ascii="Times New Roman" w:eastAsia="Times New Roman" w:hAnsi="Times New Roman"/>
          <w:sz w:val="24"/>
          <w:szCs w:val="24"/>
          <w:lang w:eastAsia="it-IT"/>
        </w:rPr>
        <w:t>demanda al legislatore delegato l’introduzione</w:t>
      </w:r>
      <w:r w:rsidRPr="008E7962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 xml:space="preserve"> </w:t>
      </w:r>
      <w:r w:rsidRPr="008E7962">
        <w:rPr>
          <w:rFonts w:ascii="Times New Roman" w:eastAsia="Times New Roman" w:hAnsi="Times New Roman"/>
          <w:sz w:val="24"/>
          <w:szCs w:val="24"/>
          <w:lang w:eastAsia="it-IT"/>
        </w:rPr>
        <w:t xml:space="preserve">di forme di </w:t>
      </w:r>
      <w:r w:rsidR="008100CC">
        <w:rPr>
          <w:rFonts w:ascii="Times New Roman" w:eastAsia="Times New Roman" w:hAnsi="Times New Roman"/>
          <w:sz w:val="24"/>
          <w:szCs w:val="24"/>
          <w:lang w:eastAsia="it-IT"/>
        </w:rPr>
        <w:t xml:space="preserve">consultazione </w:t>
      </w:r>
      <w:r w:rsidRPr="008E7962">
        <w:rPr>
          <w:rFonts w:ascii="Times New Roman" w:eastAsia="Times New Roman" w:hAnsi="Times New Roman"/>
          <w:sz w:val="24"/>
          <w:szCs w:val="24"/>
          <w:lang w:eastAsia="it-IT"/>
        </w:rPr>
        <w:t xml:space="preserve">delle </w:t>
      </w:r>
      <w:r w:rsidR="008100CC">
        <w:rPr>
          <w:rFonts w:ascii="Times New Roman" w:eastAsia="Times New Roman" w:hAnsi="Times New Roman"/>
          <w:sz w:val="24"/>
          <w:szCs w:val="24"/>
          <w:lang w:eastAsia="it-IT"/>
        </w:rPr>
        <w:t>“</w:t>
      </w:r>
      <w:r w:rsidRPr="008E7962">
        <w:rPr>
          <w:rFonts w:ascii="Times New Roman" w:eastAsia="Times New Roman" w:hAnsi="Times New Roman"/>
          <w:sz w:val="24"/>
          <w:szCs w:val="24"/>
          <w:lang w:eastAsia="it-IT"/>
        </w:rPr>
        <w:t>comunità locali dei territori interessati dalla realizzazione di grandi progetti infrastrutturali</w:t>
      </w:r>
      <w:r w:rsidR="008100CC">
        <w:rPr>
          <w:rFonts w:ascii="Times New Roman" w:eastAsia="Times New Roman" w:hAnsi="Times New Roman"/>
          <w:sz w:val="24"/>
          <w:szCs w:val="24"/>
          <w:lang w:eastAsia="it-IT"/>
        </w:rPr>
        <w:t>”</w:t>
      </w:r>
      <w:r w:rsidRPr="008E79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Pr="00482B59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e, secondo un emendamento approvato dalla Camera dei deputati, </w:t>
      </w:r>
      <w:r w:rsidR="008100CC">
        <w:rPr>
          <w:rFonts w:ascii="Times New Roman" w:eastAsia="Times New Roman" w:hAnsi="Times New Roman"/>
          <w:bCs/>
          <w:sz w:val="24"/>
          <w:szCs w:val="24"/>
          <w:lang w:eastAsia="it-IT"/>
        </w:rPr>
        <w:t>“</w:t>
      </w:r>
      <w:r w:rsidRPr="00482B59">
        <w:rPr>
          <w:rFonts w:ascii="Times New Roman" w:eastAsia="Times New Roman" w:hAnsi="Times New Roman"/>
          <w:bCs/>
          <w:sz w:val="24"/>
          <w:szCs w:val="24"/>
          <w:lang w:eastAsia="it-IT"/>
        </w:rPr>
        <w:t>di architettura di rilevanza sociale</w:t>
      </w:r>
      <w:r w:rsidRPr="008E7962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 xml:space="preserve"> </w:t>
      </w:r>
      <w:r w:rsidRPr="008E7962">
        <w:rPr>
          <w:rFonts w:ascii="Times New Roman" w:eastAsia="Times New Roman" w:hAnsi="Times New Roman"/>
          <w:sz w:val="24"/>
          <w:szCs w:val="24"/>
          <w:lang w:eastAsia="it-IT"/>
        </w:rPr>
        <w:t>aventi impatto sull'ambiente</w:t>
      </w:r>
      <w:r w:rsidRPr="00482B59">
        <w:rPr>
          <w:rFonts w:ascii="Times New Roman" w:eastAsia="Times New Roman" w:hAnsi="Times New Roman"/>
          <w:bCs/>
          <w:sz w:val="24"/>
          <w:szCs w:val="24"/>
          <w:lang w:eastAsia="it-IT"/>
        </w:rPr>
        <w:t>, la città</w:t>
      </w:r>
      <w:r w:rsidRPr="008E7962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 xml:space="preserve"> </w:t>
      </w:r>
      <w:r w:rsidRPr="008E7962">
        <w:rPr>
          <w:rFonts w:ascii="Times New Roman" w:eastAsia="Times New Roman" w:hAnsi="Times New Roman"/>
          <w:sz w:val="24"/>
          <w:szCs w:val="24"/>
          <w:lang w:eastAsia="it-IT"/>
        </w:rPr>
        <w:t>o sull'assetto del territorio</w:t>
      </w:r>
      <w:r w:rsidR="008100CC">
        <w:rPr>
          <w:rFonts w:ascii="Times New Roman" w:eastAsia="Times New Roman" w:hAnsi="Times New Roman"/>
          <w:sz w:val="24"/>
          <w:szCs w:val="24"/>
          <w:lang w:eastAsia="it-IT"/>
        </w:rPr>
        <w:t>”</w:t>
      </w:r>
      <w:r w:rsidRPr="008E7962">
        <w:rPr>
          <w:rFonts w:ascii="Times New Roman" w:eastAsia="Times New Roman" w:hAnsi="Times New Roman"/>
          <w:sz w:val="24"/>
          <w:szCs w:val="24"/>
          <w:lang w:eastAsia="it-IT"/>
        </w:rPr>
        <w:t xml:space="preserve">. Il testo approvato dal Senato prevede una procedura di acquisizione dei consensi tecnici e amministrativi necessari per realizzare un'opera che sia semplice, vincolante e non modificabile nel tempo; </w:t>
      </w:r>
      <w:r w:rsidRPr="00482B59">
        <w:rPr>
          <w:rFonts w:ascii="Times New Roman" w:eastAsia="Times New Roman" w:hAnsi="Times New Roman"/>
          <w:bCs/>
          <w:sz w:val="24"/>
          <w:szCs w:val="24"/>
          <w:lang w:eastAsia="it-IT"/>
        </w:rPr>
        <w:t>la Camera dei deputati</w:t>
      </w:r>
      <w:r w:rsidRPr="008E7962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 xml:space="preserve"> </w:t>
      </w:r>
      <w:r w:rsidRPr="008E7962">
        <w:rPr>
          <w:rFonts w:ascii="Times New Roman" w:eastAsia="Times New Roman" w:hAnsi="Times New Roman"/>
          <w:sz w:val="24"/>
          <w:szCs w:val="24"/>
          <w:lang w:eastAsia="it-IT"/>
        </w:rPr>
        <w:t xml:space="preserve">ha riformulato </w:t>
      </w:r>
      <w:r w:rsidR="00D2710F">
        <w:rPr>
          <w:rFonts w:ascii="Times New Roman" w:eastAsia="Times New Roman" w:hAnsi="Times New Roman"/>
          <w:sz w:val="24"/>
          <w:szCs w:val="24"/>
          <w:lang w:eastAsia="it-IT"/>
        </w:rPr>
        <w:t xml:space="preserve">la </w:t>
      </w:r>
      <w:r w:rsidRPr="008E7962">
        <w:rPr>
          <w:rFonts w:ascii="Times New Roman" w:eastAsia="Times New Roman" w:hAnsi="Times New Roman"/>
          <w:sz w:val="24"/>
          <w:szCs w:val="24"/>
          <w:lang w:eastAsia="it-IT"/>
        </w:rPr>
        <w:t>prev</w:t>
      </w:r>
      <w:r w:rsidR="00D2710F">
        <w:rPr>
          <w:rFonts w:ascii="Times New Roman" w:eastAsia="Times New Roman" w:hAnsi="Times New Roman"/>
          <w:sz w:val="24"/>
          <w:szCs w:val="24"/>
          <w:lang w:eastAsia="it-IT"/>
        </w:rPr>
        <w:t>ision</w:t>
      </w:r>
      <w:r w:rsidRPr="008E7962">
        <w:rPr>
          <w:rFonts w:ascii="Times New Roman" w:eastAsia="Times New Roman" w:hAnsi="Times New Roman"/>
          <w:sz w:val="24"/>
          <w:szCs w:val="24"/>
          <w:lang w:eastAsia="it-IT"/>
        </w:rPr>
        <w:t>e</w:t>
      </w:r>
      <w:r w:rsidR="00D2710F">
        <w:rPr>
          <w:rFonts w:ascii="Times New Roman" w:eastAsia="Times New Roman" w:hAnsi="Times New Roman"/>
          <w:sz w:val="24"/>
          <w:szCs w:val="24"/>
          <w:lang w:eastAsia="it-IT"/>
        </w:rPr>
        <w:t xml:space="preserve"> chiedendo che</w:t>
      </w:r>
      <w:r w:rsidRPr="008E7962">
        <w:rPr>
          <w:rFonts w:ascii="Times New Roman" w:eastAsia="Times New Roman" w:hAnsi="Times New Roman"/>
          <w:sz w:val="24"/>
          <w:szCs w:val="24"/>
          <w:lang w:eastAsia="it-IT"/>
        </w:rPr>
        <w:t xml:space="preserve"> siano pubblicati </w:t>
      </w:r>
      <w:r w:rsidRPr="008E7962"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>on line</w:t>
      </w:r>
      <w:r w:rsidRPr="008E7962">
        <w:rPr>
          <w:rFonts w:ascii="Times New Roman" w:eastAsia="Times New Roman" w:hAnsi="Times New Roman"/>
          <w:sz w:val="24"/>
          <w:szCs w:val="24"/>
          <w:lang w:eastAsia="it-IT"/>
        </w:rPr>
        <w:t xml:space="preserve"> i progetti e gli esi</w:t>
      </w:r>
      <w:r w:rsidR="00D2710F">
        <w:rPr>
          <w:rFonts w:ascii="Times New Roman" w:eastAsia="Times New Roman" w:hAnsi="Times New Roman"/>
          <w:sz w:val="24"/>
          <w:szCs w:val="24"/>
          <w:lang w:eastAsia="it-IT"/>
        </w:rPr>
        <w:t>ti della consultazione pubblica e che</w:t>
      </w:r>
      <w:r w:rsidRPr="008E7962">
        <w:rPr>
          <w:rFonts w:ascii="Times New Roman" w:eastAsia="Times New Roman" w:hAnsi="Times New Roman"/>
          <w:sz w:val="24"/>
          <w:szCs w:val="24"/>
          <w:lang w:eastAsia="it-IT"/>
        </w:rPr>
        <w:t xml:space="preserve"> le osservazioni elaborate in sede</w:t>
      </w:r>
      <w:r w:rsidR="00D2710F">
        <w:rPr>
          <w:rFonts w:ascii="Times New Roman" w:eastAsia="Times New Roman" w:hAnsi="Times New Roman"/>
          <w:sz w:val="24"/>
          <w:szCs w:val="24"/>
          <w:lang w:eastAsia="it-IT"/>
        </w:rPr>
        <w:t xml:space="preserve"> di consultazione pubblica entri</w:t>
      </w:r>
      <w:r w:rsidRPr="008E7962">
        <w:rPr>
          <w:rFonts w:ascii="Times New Roman" w:eastAsia="Times New Roman" w:hAnsi="Times New Roman"/>
          <w:sz w:val="24"/>
          <w:szCs w:val="24"/>
          <w:lang w:eastAsia="it-IT"/>
        </w:rPr>
        <w:t>no nella valutazione in sede di predisposizione del progetto definitivo.</w:t>
      </w:r>
    </w:p>
    <w:p w:rsidR="007F57E5" w:rsidRPr="00F57A1E" w:rsidRDefault="000332C3" w:rsidP="008100CC">
      <w:pPr>
        <w:widowControl w:val="0"/>
        <w:spacing w:after="0" w:line="240" w:lineRule="auto"/>
        <w:jc w:val="both"/>
        <w:rPr>
          <w:rFonts w:ascii="Times New Roman" w:eastAsia="SimSun" w:hAnsi="Times New Roman"/>
          <w:spacing w:val="-2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spacing w:val="-2"/>
          <w:sz w:val="24"/>
          <w:szCs w:val="24"/>
          <w:lang w:eastAsia="hi-IN" w:bidi="hi-IN"/>
        </w:rPr>
        <w:t xml:space="preserve">L’istituto del dibattito pubblico appartiene al novero degli strumenti di prevenzione e contrasto ai fenomeni di conflittualità tipici della realizzazione di grandi opere strategiche impattanti sull’ambiente e sull’assetto del territorio. </w:t>
      </w:r>
      <w:r w:rsidR="007F57E5" w:rsidRPr="00F57A1E">
        <w:rPr>
          <w:rFonts w:ascii="Times New Roman" w:eastAsia="SimSun" w:hAnsi="Times New Roman"/>
          <w:spacing w:val="-2"/>
          <w:sz w:val="24"/>
          <w:szCs w:val="24"/>
          <w:lang w:eastAsia="hi-IN" w:bidi="hi-IN"/>
        </w:rPr>
        <w:t xml:space="preserve">Il fenomeno dell’opposizione sociale alla realizzazione di </w:t>
      </w:r>
      <w:r w:rsidR="007F57E5" w:rsidRPr="00F57A1E">
        <w:rPr>
          <w:rFonts w:ascii="Times New Roman" w:eastAsia="SimSun" w:hAnsi="Times New Roman"/>
          <w:spacing w:val="-2"/>
          <w:sz w:val="24"/>
          <w:szCs w:val="24"/>
          <w:lang w:eastAsia="hi-IN" w:bidi="hi-IN"/>
        </w:rPr>
        <w:lastRenderedPageBreak/>
        <w:t>opere infrastrutturali è endemico e ha spinto i principali pensatoi del Paese</w:t>
      </w:r>
      <w:r w:rsidR="00855FF5" w:rsidRPr="00F57A1E">
        <w:rPr>
          <w:rFonts w:ascii="Times New Roman" w:eastAsia="SimSun" w:hAnsi="Times New Roman"/>
          <w:spacing w:val="-2"/>
          <w:sz w:val="24"/>
          <w:szCs w:val="24"/>
          <w:lang w:eastAsia="hi-IN" w:bidi="hi-IN"/>
        </w:rPr>
        <w:t xml:space="preserve"> </w:t>
      </w:r>
      <w:r w:rsidR="00482B59" w:rsidRPr="00F57A1E">
        <w:rPr>
          <w:rFonts w:ascii="Times New Roman" w:eastAsia="SimSun" w:hAnsi="Times New Roman"/>
          <w:spacing w:val="-2"/>
          <w:sz w:val="24"/>
          <w:szCs w:val="24"/>
          <w:lang w:eastAsia="hi-IN" w:bidi="hi-IN"/>
        </w:rPr>
        <w:t>(</w:t>
      </w:r>
      <w:r w:rsidR="00482B59" w:rsidRPr="00F57A1E">
        <w:rPr>
          <w:rFonts w:ascii="Times New Roman" w:eastAsia="SimSun" w:hAnsi="Times New Roman"/>
          <w:smallCaps/>
          <w:spacing w:val="-2"/>
          <w:sz w:val="24"/>
          <w:szCs w:val="24"/>
          <w:lang w:eastAsia="hi-IN" w:bidi="hi-IN"/>
        </w:rPr>
        <w:t>Astrid, Italidecide</w:t>
      </w:r>
      <w:r w:rsidR="00084206" w:rsidRPr="00F57A1E">
        <w:rPr>
          <w:rFonts w:ascii="Times New Roman" w:eastAsia="SimSun" w:hAnsi="Times New Roman"/>
          <w:smallCaps/>
          <w:spacing w:val="-2"/>
          <w:sz w:val="24"/>
          <w:szCs w:val="24"/>
          <w:lang w:eastAsia="hi-IN" w:bidi="hi-IN"/>
        </w:rPr>
        <w:t>, ResPublica</w:t>
      </w:r>
      <w:r w:rsidR="00084206" w:rsidRPr="00F57A1E">
        <w:rPr>
          <w:rFonts w:ascii="Times New Roman" w:eastAsia="SimSun" w:hAnsi="Times New Roman"/>
          <w:spacing w:val="-2"/>
          <w:sz w:val="24"/>
          <w:szCs w:val="24"/>
          <w:lang w:eastAsia="hi-IN" w:bidi="hi-IN"/>
        </w:rPr>
        <w:t>, 2013</w:t>
      </w:r>
      <w:r w:rsidR="001C2224">
        <w:rPr>
          <w:rFonts w:ascii="Times New Roman" w:hAnsi="Times New Roman"/>
          <w:sz w:val="24"/>
          <w:szCs w:val="24"/>
        </w:rPr>
        <w:t>)</w:t>
      </w:r>
      <w:r w:rsidR="00855FF5" w:rsidRPr="00F57A1E">
        <w:rPr>
          <w:rFonts w:ascii="Times New Roman" w:hAnsi="Times New Roman"/>
          <w:sz w:val="24"/>
          <w:szCs w:val="24"/>
        </w:rPr>
        <w:t xml:space="preserve"> </w:t>
      </w:r>
      <w:r w:rsidR="007F57E5" w:rsidRPr="00F57A1E">
        <w:rPr>
          <w:rFonts w:ascii="Times New Roman" w:eastAsia="SimSun" w:hAnsi="Times New Roman"/>
          <w:spacing w:val="-2"/>
          <w:sz w:val="24"/>
          <w:szCs w:val="24"/>
          <w:lang w:eastAsia="hi-IN" w:bidi="hi-IN"/>
        </w:rPr>
        <w:t>a suggerire i</w:t>
      </w:r>
      <w:r w:rsidR="00614C93">
        <w:rPr>
          <w:rFonts w:ascii="Times New Roman" w:eastAsia="SimSun" w:hAnsi="Times New Roman"/>
          <w:spacing w:val="-2"/>
          <w:sz w:val="24"/>
          <w:szCs w:val="24"/>
          <w:lang w:eastAsia="hi-IN" w:bidi="hi-IN"/>
        </w:rPr>
        <w:t>l trapianto di istituti volti a</w:t>
      </w:r>
      <w:r w:rsidR="007F57E5" w:rsidRPr="00F57A1E">
        <w:rPr>
          <w:rFonts w:ascii="Times New Roman" w:eastAsia="SimSun" w:hAnsi="Times New Roman"/>
          <w:spacing w:val="-2"/>
          <w:sz w:val="24"/>
          <w:szCs w:val="24"/>
          <w:lang w:eastAsia="hi-IN" w:bidi="hi-IN"/>
        </w:rPr>
        <w:t xml:space="preserve"> introdurre una fase di informazione e consultazione </w:t>
      </w:r>
      <w:r w:rsidR="00407BF3">
        <w:rPr>
          <w:rFonts w:ascii="Times New Roman" w:eastAsia="SimSun" w:hAnsi="Times New Roman"/>
          <w:spacing w:val="-2"/>
          <w:sz w:val="24"/>
          <w:szCs w:val="24"/>
          <w:lang w:eastAsia="hi-IN" w:bidi="hi-IN"/>
        </w:rPr>
        <w:t xml:space="preserve">pubblica </w:t>
      </w:r>
      <w:r w:rsidR="007F57E5" w:rsidRPr="00F57A1E">
        <w:rPr>
          <w:rFonts w:ascii="Times New Roman" w:eastAsia="SimSun" w:hAnsi="Times New Roman"/>
          <w:spacing w:val="-2"/>
          <w:sz w:val="24"/>
          <w:szCs w:val="24"/>
          <w:lang w:eastAsia="hi-IN" w:bidi="hi-IN"/>
        </w:rPr>
        <w:t xml:space="preserve">da realizzarsi a monte della procedura localizzativa e auspicabilmente affidata alla gestione di un soggetto terzo rispetto all’autorità decidente la localizzazione dell’opera. </w:t>
      </w:r>
    </w:p>
    <w:p w:rsidR="007F57E5" w:rsidRPr="00F57A1E" w:rsidRDefault="007F57E5" w:rsidP="008100CC">
      <w:pPr>
        <w:widowControl w:val="0"/>
        <w:spacing w:after="0" w:line="240" w:lineRule="auto"/>
        <w:jc w:val="both"/>
        <w:rPr>
          <w:rFonts w:ascii="Times New Roman" w:eastAsia="SimSun" w:hAnsi="Times New Roman"/>
          <w:spacing w:val="-2"/>
          <w:sz w:val="24"/>
          <w:szCs w:val="24"/>
          <w:lang w:eastAsia="hi-IN" w:bidi="hi-IN"/>
        </w:rPr>
      </w:pPr>
      <w:r w:rsidRPr="00F57A1E">
        <w:rPr>
          <w:rFonts w:ascii="Times New Roman" w:eastAsia="SimSun" w:hAnsi="Times New Roman"/>
          <w:spacing w:val="-2"/>
          <w:sz w:val="24"/>
          <w:szCs w:val="24"/>
          <w:lang w:eastAsia="hi-IN" w:bidi="hi-IN"/>
        </w:rPr>
        <w:t xml:space="preserve">L’incidenza della conflittualità territoriale tra le principali cause del </w:t>
      </w:r>
      <w:r w:rsidRPr="001C2224">
        <w:rPr>
          <w:rFonts w:ascii="Times New Roman" w:eastAsia="SimSun" w:hAnsi="Times New Roman"/>
          <w:i/>
          <w:spacing w:val="-2"/>
          <w:sz w:val="24"/>
          <w:szCs w:val="24"/>
          <w:lang w:eastAsia="hi-IN" w:bidi="hi-IN"/>
        </w:rPr>
        <w:t>gap</w:t>
      </w:r>
      <w:r w:rsidRPr="00F57A1E">
        <w:rPr>
          <w:rFonts w:ascii="Times New Roman" w:eastAsia="SimSun" w:hAnsi="Times New Roman"/>
          <w:spacing w:val="-2"/>
          <w:sz w:val="24"/>
          <w:szCs w:val="24"/>
          <w:lang w:eastAsia="hi-IN" w:bidi="hi-IN"/>
        </w:rPr>
        <w:t xml:space="preserve"> infrastrutturale in Italia è ben riassunta nel rapporto annuale 2014 dell’Osservatorio “I costi del non fare”, secondo cui la mancata realizzazione delle infrastrutture previste peserebbe in termini di efficienza e competitività dell’Italia per circa 47,5 miliardi di euro; cifra che tra il 2012 e il 2027 potrebbe ammontare a 474 miliardi di euro, pari al 30% del PIL.</w:t>
      </w:r>
    </w:p>
    <w:p w:rsidR="007F57E5" w:rsidRPr="00F57A1E" w:rsidRDefault="001C2224" w:rsidP="008100CC">
      <w:pPr>
        <w:widowControl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spacing w:val="-2"/>
          <w:sz w:val="24"/>
          <w:szCs w:val="24"/>
          <w:lang w:eastAsia="hi-IN" w:bidi="hi-IN"/>
        </w:rPr>
        <w:t>N</w:t>
      </w:r>
      <w:r w:rsidR="007F57E5" w:rsidRPr="00F57A1E">
        <w:rPr>
          <w:rFonts w:ascii="Times New Roman" w:eastAsia="SimSun" w:hAnsi="Times New Roman"/>
          <w:spacing w:val="-2"/>
          <w:sz w:val="24"/>
          <w:szCs w:val="24"/>
          <w:lang w:eastAsia="hi-IN" w:bidi="hi-IN"/>
        </w:rPr>
        <w:t>ei conflitti territoriali elementi preoccupanti cont</w:t>
      </w:r>
      <w:r w:rsidR="007F57E5" w:rsidRPr="00F57A1E">
        <w:rPr>
          <w:rFonts w:ascii="Times New Roman" w:eastAsia="SimSun" w:hAnsi="Times New Roman"/>
          <w:sz w:val="24"/>
          <w:szCs w:val="24"/>
          <w:lang w:eastAsia="hi-IN" w:bidi="hi-IN"/>
        </w:rPr>
        <w:t xml:space="preserve">inuano ad essere la tendenza </w:t>
      </w:r>
      <w:r>
        <w:rPr>
          <w:rFonts w:ascii="Times New Roman" w:eastAsia="SimSun" w:hAnsi="Times New Roman"/>
          <w:sz w:val="24"/>
          <w:szCs w:val="24"/>
          <w:lang w:eastAsia="hi-IN" w:bidi="hi-IN"/>
        </w:rPr>
        <w:t xml:space="preserve">del proponente </w:t>
      </w:r>
      <w:r w:rsidR="007F57E5" w:rsidRPr="00F57A1E">
        <w:rPr>
          <w:rFonts w:ascii="Times New Roman" w:eastAsia="SimSun" w:hAnsi="Times New Roman"/>
          <w:sz w:val="24"/>
          <w:szCs w:val="24"/>
          <w:lang w:eastAsia="hi-IN" w:bidi="hi-IN"/>
        </w:rPr>
        <w:t>all’imposizione muscolare dell’opera dall’alto e l</w:t>
      </w:r>
      <w:r w:rsidR="00407BF3">
        <w:rPr>
          <w:rFonts w:ascii="Times New Roman" w:eastAsia="SimSun" w:hAnsi="Times New Roman"/>
          <w:sz w:val="24"/>
          <w:szCs w:val="24"/>
          <w:lang w:eastAsia="hi-IN" w:bidi="hi-IN"/>
        </w:rPr>
        <w:t xml:space="preserve">’asimmetria tra le informazioni disponibili </w:t>
      </w:r>
      <w:r>
        <w:rPr>
          <w:rFonts w:ascii="Times New Roman" w:eastAsia="SimSun" w:hAnsi="Times New Roman"/>
          <w:sz w:val="24"/>
          <w:szCs w:val="24"/>
          <w:lang w:eastAsia="hi-IN" w:bidi="hi-IN"/>
        </w:rPr>
        <w:t>al proponente</w:t>
      </w:r>
      <w:r w:rsidR="007F57E5" w:rsidRPr="00F57A1E">
        <w:rPr>
          <w:rFonts w:ascii="Times New Roman" w:eastAsia="SimSun" w:hAnsi="Times New Roman"/>
          <w:sz w:val="24"/>
          <w:szCs w:val="24"/>
          <w:lang w:eastAsia="hi-IN" w:bidi="hi-IN"/>
        </w:rPr>
        <w:t xml:space="preserve"> e </w:t>
      </w:r>
      <w:r>
        <w:rPr>
          <w:rFonts w:ascii="Times New Roman" w:eastAsia="SimSun" w:hAnsi="Times New Roman"/>
          <w:sz w:val="24"/>
          <w:szCs w:val="24"/>
          <w:lang w:eastAsia="hi-IN" w:bidi="hi-IN"/>
        </w:rPr>
        <w:t>quel</w:t>
      </w:r>
      <w:r w:rsidR="007F57E5" w:rsidRPr="00F57A1E">
        <w:rPr>
          <w:rFonts w:ascii="Times New Roman" w:eastAsia="SimSun" w:hAnsi="Times New Roman"/>
          <w:sz w:val="24"/>
          <w:szCs w:val="24"/>
          <w:lang w:eastAsia="hi-IN" w:bidi="hi-IN"/>
        </w:rPr>
        <w:t xml:space="preserve">le </w:t>
      </w:r>
      <w:r>
        <w:rPr>
          <w:rFonts w:ascii="Times New Roman" w:eastAsia="SimSun" w:hAnsi="Times New Roman"/>
          <w:sz w:val="24"/>
          <w:szCs w:val="24"/>
          <w:lang w:eastAsia="hi-IN" w:bidi="hi-IN"/>
        </w:rPr>
        <w:t>accessibili a</w:t>
      </w:r>
      <w:r w:rsidR="007F57E5" w:rsidRPr="00F57A1E">
        <w:rPr>
          <w:rFonts w:ascii="Times New Roman" w:eastAsia="SimSun" w:hAnsi="Times New Roman"/>
          <w:sz w:val="24"/>
          <w:szCs w:val="24"/>
          <w:lang w:eastAsia="hi-IN" w:bidi="hi-IN"/>
        </w:rPr>
        <w:t xml:space="preserve">l pubblico </w:t>
      </w:r>
      <w:r w:rsidR="00855FF5" w:rsidRPr="00F57A1E">
        <w:rPr>
          <w:rFonts w:ascii="Times New Roman" w:eastAsia="SimSun" w:hAnsi="Times New Roman"/>
          <w:sz w:val="24"/>
          <w:szCs w:val="24"/>
          <w:lang w:eastAsia="hi-IN" w:bidi="hi-IN"/>
        </w:rPr>
        <w:t>(</w:t>
      </w:r>
      <w:r w:rsidR="00855FF5" w:rsidRPr="00F57A1E">
        <w:rPr>
          <w:rFonts w:ascii="Times New Roman" w:hAnsi="Times New Roman"/>
          <w:smallCaps/>
          <w:sz w:val="24"/>
          <w:szCs w:val="24"/>
        </w:rPr>
        <w:t>Confindustria</w:t>
      </w:r>
      <w:r w:rsidR="00855FF5" w:rsidRPr="00F57A1E">
        <w:rPr>
          <w:rFonts w:ascii="Times New Roman" w:hAnsi="Times New Roman"/>
          <w:sz w:val="24"/>
          <w:szCs w:val="24"/>
        </w:rPr>
        <w:t xml:space="preserve">, 2009) </w:t>
      </w:r>
      <w:r w:rsidR="007F57E5" w:rsidRPr="00F57A1E">
        <w:rPr>
          <w:rFonts w:ascii="Times New Roman" w:eastAsia="SimSun" w:hAnsi="Times New Roman"/>
          <w:sz w:val="24"/>
          <w:szCs w:val="24"/>
          <w:lang w:eastAsia="hi-IN" w:bidi="hi-IN"/>
        </w:rPr>
        <w:t>considerando, tra l’altro, che i mezzi di informazione tendono a trattare il confronto pubblico sulle infrastrutture prevalentemente in termini di dissenso, alimentando un circolo vizioso di opposizione spesso preconcetta.</w:t>
      </w:r>
    </w:p>
    <w:p w:rsidR="00084206" w:rsidRPr="00F57A1E" w:rsidRDefault="006253AE" w:rsidP="008100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F57A1E">
        <w:rPr>
          <w:rFonts w:ascii="Times New Roman" w:eastAsia="Times New Roman" w:hAnsi="Times New Roman"/>
          <w:sz w:val="24"/>
          <w:szCs w:val="24"/>
          <w:lang w:eastAsia="it-IT"/>
        </w:rPr>
        <w:t>L’introduzione di una disciplina riguardante il dibattito pubblico, sulla scorta di quanto previ</w:t>
      </w:r>
      <w:r w:rsidR="007202AD" w:rsidRPr="00F57A1E">
        <w:rPr>
          <w:rFonts w:ascii="Times New Roman" w:eastAsia="Times New Roman" w:hAnsi="Times New Roman"/>
          <w:sz w:val="24"/>
          <w:szCs w:val="24"/>
          <w:lang w:eastAsia="it-IT"/>
        </w:rPr>
        <w:t>sto nella legislazione francese</w:t>
      </w:r>
      <w:r w:rsidR="00855FF5" w:rsidRPr="00F57A1E">
        <w:rPr>
          <w:rStyle w:val="Rimandonotaapidipagina"/>
          <w:rFonts w:ascii="Times New Roman" w:eastAsia="Times New Roman" w:hAnsi="Times New Roman"/>
          <w:sz w:val="24"/>
          <w:szCs w:val="24"/>
          <w:lang w:eastAsia="it-IT"/>
        </w:rPr>
        <w:footnoteReference w:id="6"/>
      </w:r>
      <w:r w:rsidR="00452206" w:rsidRPr="00F57A1E">
        <w:rPr>
          <w:rFonts w:ascii="Times New Roman" w:eastAsia="Times New Roman" w:hAnsi="Times New Roman"/>
          <w:sz w:val="24"/>
          <w:szCs w:val="24"/>
          <w:lang w:eastAsia="it-IT"/>
        </w:rPr>
        <w:t>, già</w:t>
      </w:r>
      <w:r w:rsidR="007202AD" w:rsidRPr="00F57A1E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855FF5" w:rsidRPr="00F57A1E">
        <w:rPr>
          <w:rFonts w:ascii="Times New Roman" w:eastAsia="Times New Roman" w:hAnsi="Times New Roman"/>
          <w:sz w:val="24"/>
          <w:szCs w:val="24"/>
          <w:lang w:eastAsia="it-IT"/>
        </w:rPr>
        <w:t>oggetto di una serie di d</w:t>
      </w:r>
      <w:r w:rsidR="001C2224">
        <w:rPr>
          <w:rFonts w:ascii="Times New Roman" w:eastAsia="Times New Roman" w:hAnsi="Times New Roman"/>
          <w:sz w:val="24"/>
          <w:szCs w:val="24"/>
          <w:lang w:eastAsia="it-IT"/>
        </w:rPr>
        <w:t xml:space="preserve">isegni </w:t>
      </w:r>
      <w:r w:rsidR="00855FF5" w:rsidRPr="00F57A1E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1C2224">
        <w:rPr>
          <w:rFonts w:ascii="Times New Roman" w:eastAsia="Times New Roman" w:hAnsi="Times New Roman"/>
          <w:sz w:val="24"/>
          <w:szCs w:val="24"/>
          <w:lang w:eastAsia="it-IT"/>
        </w:rPr>
        <w:t xml:space="preserve">i </w:t>
      </w:r>
      <w:r w:rsidR="00855FF5" w:rsidRPr="00F57A1E">
        <w:rPr>
          <w:rFonts w:ascii="Times New Roman" w:eastAsia="Times New Roman" w:hAnsi="Times New Roman"/>
          <w:sz w:val="24"/>
          <w:szCs w:val="24"/>
          <w:lang w:eastAsia="it-IT"/>
        </w:rPr>
        <w:t>l</w:t>
      </w:r>
      <w:r w:rsidR="001C2224">
        <w:rPr>
          <w:rFonts w:ascii="Times New Roman" w:eastAsia="Times New Roman" w:hAnsi="Times New Roman"/>
          <w:sz w:val="24"/>
          <w:szCs w:val="24"/>
          <w:lang w:eastAsia="it-IT"/>
        </w:rPr>
        <w:t>egge</w:t>
      </w:r>
      <w:r w:rsidR="00855FF5" w:rsidRPr="00F57A1E">
        <w:rPr>
          <w:rStyle w:val="Rimandonotaapidipagina"/>
          <w:rFonts w:ascii="Times New Roman" w:eastAsia="Times New Roman" w:hAnsi="Times New Roman"/>
          <w:sz w:val="24"/>
          <w:szCs w:val="24"/>
          <w:lang w:eastAsia="it-IT"/>
        </w:rPr>
        <w:footnoteReference w:id="7"/>
      </w:r>
      <w:r w:rsidR="00452206" w:rsidRPr="00F57A1E">
        <w:rPr>
          <w:rFonts w:ascii="Times New Roman" w:eastAsia="Times New Roman" w:hAnsi="Times New Roman"/>
          <w:sz w:val="24"/>
          <w:szCs w:val="24"/>
          <w:lang w:eastAsia="it-IT"/>
        </w:rPr>
        <w:t>, viene ora riproposta all’interno della legge delega per l’attuazione delle nuove direttive europee in materia di appalti e concessioni (pur senza coordinarsi con i ddl già presentati).</w:t>
      </w:r>
      <w:r w:rsidR="00855FF5" w:rsidRPr="00F57A1E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:rsidR="006253AE" w:rsidRPr="00F57A1E" w:rsidRDefault="006253AE" w:rsidP="008100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F57A1E">
        <w:rPr>
          <w:rFonts w:ascii="Times New Roman" w:eastAsia="Times New Roman" w:hAnsi="Times New Roman"/>
          <w:sz w:val="24"/>
          <w:szCs w:val="24"/>
          <w:lang w:eastAsia="it-IT"/>
        </w:rPr>
        <w:t>In Francia i grandi progetti infrastru</w:t>
      </w:r>
      <w:r w:rsidR="000332C3">
        <w:rPr>
          <w:rFonts w:ascii="Times New Roman" w:eastAsia="Times New Roman" w:hAnsi="Times New Roman"/>
          <w:sz w:val="24"/>
          <w:szCs w:val="24"/>
          <w:lang w:eastAsia="it-IT"/>
        </w:rPr>
        <w:t>tturali di portata nazionale, comportanti</w:t>
      </w:r>
      <w:r w:rsidRPr="00F57A1E">
        <w:rPr>
          <w:rFonts w:ascii="Times New Roman" w:eastAsia="Times New Roman" w:hAnsi="Times New Roman"/>
          <w:sz w:val="24"/>
          <w:szCs w:val="24"/>
          <w:lang w:eastAsia="it-IT"/>
        </w:rPr>
        <w:t xml:space="preserve"> un’incidenza rilevante sull’ambiente o sulla gestione del territorio, devono essere oggetto, prima ancora di eventuali procedure di valutazione d’impatto ambientale e di ogni </w:t>
      </w:r>
      <w:r w:rsidR="000332C3">
        <w:rPr>
          <w:rFonts w:ascii="Times New Roman" w:eastAsia="Times New Roman" w:hAnsi="Times New Roman"/>
          <w:sz w:val="24"/>
          <w:szCs w:val="24"/>
          <w:lang w:eastAsia="it-IT"/>
        </w:rPr>
        <w:t xml:space="preserve">procedura di </w:t>
      </w:r>
      <w:r w:rsidRPr="00F57A1E">
        <w:rPr>
          <w:rFonts w:ascii="Times New Roman" w:eastAsia="Times New Roman" w:hAnsi="Times New Roman"/>
          <w:sz w:val="24"/>
          <w:szCs w:val="24"/>
          <w:lang w:eastAsia="it-IT"/>
        </w:rPr>
        <w:t>inchiesta pubblica, di una particolare forma strutturata di “concertazione pubblica”, la procedura di “dibattito pubblico”</w:t>
      </w:r>
      <w:r w:rsidR="00A90614" w:rsidRPr="00F57A1E">
        <w:rPr>
          <w:rFonts w:ascii="Times New Roman" w:eastAsia="Times New Roman" w:hAnsi="Times New Roman"/>
          <w:sz w:val="24"/>
          <w:szCs w:val="24"/>
          <w:lang w:eastAsia="it-IT"/>
        </w:rPr>
        <w:t xml:space="preserve"> (</w:t>
      </w:r>
      <w:r w:rsidR="00A90614" w:rsidRPr="00BF71FB">
        <w:rPr>
          <w:rFonts w:ascii="Times New Roman" w:eastAsia="Times New Roman" w:hAnsi="Times New Roman"/>
          <w:smallCaps/>
          <w:sz w:val="24"/>
          <w:szCs w:val="24"/>
          <w:lang w:eastAsia="it-IT"/>
        </w:rPr>
        <w:t>Averardi</w:t>
      </w:r>
      <w:r w:rsidR="00A90614" w:rsidRPr="00F57A1E">
        <w:rPr>
          <w:rFonts w:ascii="Times New Roman" w:eastAsia="Times New Roman" w:hAnsi="Times New Roman"/>
          <w:sz w:val="24"/>
          <w:szCs w:val="24"/>
          <w:lang w:eastAsia="it-IT"/>
        </w:rPr>
        <w:t>, 2015)</w:t>
      </w:r>
      <w:r w:rsidRPr="00F57A1E">
        <w:rPr>
          <w:rFonts w:ascii="Times New Roman" w:eastAsia="Times New Roman" w:hAnsi="Times New Roman"/>
          <w:sz w:val="24"/>
          <w:szCs w:val="24"/>
          <w:lang w:eastAsia="it-IT"/>
        </w:rPr>
        <w:t xml:space="preserve">. </w:t>
      </w:r>
    </w:p>
    <w:p w:rsidR="006253AE" w:rsidRPr="00F57A1E" w:rsidRDefault="006253AE" w:rsidP="008100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F57A1E">
        <w:rPr>
          <w:rFonts w:ascii="Times New Roman" w:eastAsia="Times New Roman" w:hAnsi="Times New Roman"/>
          <w:sz w:val="24"/>
          <w:szCs w:val="24"/>
          <w:lang w:eastAsia="it-IT"/>
        </w:rPr>
        <w:t xml:space="preserve">La procedura del </w:t>
      </w:r>
      <w:r w:rsidR="007C06EA" w:rsidRPr="00F57A1E"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>débat public</w:t>
      </w:r>
      <w:r w:rsidRPr="00F57A1E">
        <w:rPr>
          <w:rFonts w:ascii="Times New Roman" w:eastAsia="Times New Roman" w:hAnsi="Times New Roman"/>
          <w:sz w:val="24"/>
          <w:szCs w:val="24"/>
          <w:lang w:eastAsia="it-IT"/>
        </w:rPr>
        <w:t xml:space="preserve">, </w:t>
      </w:r>
      <w:r w:rsidR="00452206" w:rsidRPr="00F57A1E">
        <w:rPr>
          <w:rFonts w:ascii="Times New Roman" w:eastAsia="Times New Roman" w:hAnsi="Times New Roman"/>
          <w:sz w:val="24"/>
          <w:szCs w:val="24"/>
          <w:lang w:eastAsia="it-IT"/>
        </w:rPr>
        <w:t xml:space="preserve">come </w:t>
      </w:r>
      <w:r w:rsidRPr="00F57A1E">
        <w:rPr>
          <w:rFonts w:ascii="Times New Roman" w:eastAsia="Times New Roman" w:hAnsi="Times New Roman"/>
          <w:sz w:val="24"/>
          <w:szCs w:val="24"/>
          <w:lang w:eastAsia="it-IT"/>
        </w:rPr>
        <w:t xml:space="preserve">introdotta nell’ordinamento francese, </w:t>
      </w:r>
      <w:r w:rsidR="000332C3">
        <w:rPr>
          <w:rFonts w:ascii="Times New Roman" w:eastAsia="Times New Roman" w:hAnsi="Times New Roman"/>
          <w:sz w:val="24"/>
          <w:szCs w:val="24"/>
          <w:lang w:eastAsia="it-IT"/>
        </w:rPr>
        <w:t xml:space="preserve">infatti, </w:t>
      </w:r>
      <w:r w:rsidRPr="00F57A1E">
        <w:rPr>
          <w:rFonts w:ascii="Times New Roman" w:eastAsia="Times New Roman" w:hAnsi="Times New Roman"/>
          <w:sz w:val="24"/>
          <w:szCs w:val="24"/>
          <w:lang w:eastAsia="it-IT"/>
        </w:rPr>
        <w:t xml:space="preserve">interviene “a </w:t>
      </w:r>
      <w:r w:rsidR="00483957">
        <w:rPr>
          <w:rFonts w:ascii="Times New Roman" w:eastAsia="Times New Roman" w:hAnsi="Times New Roman"/>
          <w:sz w:val="24"/>
          <w:szCs w:val="24"/>
          <w:lang w:eastAsia="it-IT"/>
        </w:rPr>
        <w:t xml:space="preserve">monte” del processo decisionale, con </w:t>
      </w:r>
      <w:r w:rsidRPr="00F57A1E">
        <w:rPr>
          <w:rFonts w:ascii="Times New Roman" w:eastAsia="Times New Roman" w:hAnsi="Times New Roman"/>
          <w:sz w:val="24"/>
          <w:szCs w:val="24"/>
          <w:lang w:eastAsia="it-IT"/>
        </w:rPr>
        <w:t>l’obiettivo di legittimare democratica</w:t>
      </w:r>
      <w:r w:rsidR="00483957">
        <w:rPr>
          <w:rFonts w:ascii="Times New Roman" w:eastAsia="Times New Roman" w:hAnsi="Times New Roman"/>
          <w:sz w:val="24"/>
          <w:szCs w:val="24"/>
          <w:lang w:eastAsia="it-IT"/>
        </w:rPr>
        <w:t xml:space="preserve">mente la decisione che sarà adottata successivamente, </w:t>
      </w:r>
      <w:r w:rsidRPr="00F57A1E">
        <w:rPr>
          <w:rFonts w:ascii="Times New Roman" w:eastAsia="Times New Roman" w:hAnsi="Times New Roman"/>
          <w:sz w:val="24"/>
          <w:szCs w:val="24"/>
          <w:lang w:eastAsia="it-IT"/>
        </w:rPr>
        <w:t>permette</w:t>
      </w:r>
      <w:r w:rsidR="00483957">
        <w:rPr>
          <w:rFonts w:ascii="Times New Roman" w:eastAsia="Times New Roman" w:hAnsi="Times New Roman"/>
          <w:sz w:val="24"/>
          <w:szCs w:val="24"/>
          <w:lang w:eastAsia="it-IT"/>
        </w:rPr>
        <w:t>ndo</w:t>
      </w:r>
      <w:r w:rsidRPr="00F57A1E">
        <w:rPr>
          <w:rFonts w:ascii="Times New Roman" w:eastAsia="Times New Roman" w:hAnsi="Times New Roman"/>
          <w:sz w:val="24"/>
          <w:szCs w:val="24"/>
          <w:lang w:eastAsia="it-IT"/>
        </w:rPr>
        <w:t xml:space="preserve"> al </w:t>
      </w:r>
      <w:r w:rsidRPr="00F57A1E"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>maître d’ouvrage</w:t>
      </w:r>
      <w:r w:rsidRPr="00F57A1E">
        <w:rPr>
          <w:rFonts w:ascii="Times New Roman" w:eastAsia="Times New Roman" w:hAnsi="Times New Roman"/>
          <w:sz w:val="24"/>
          <w:szCs w:val="24"/>
          <w:lang w:eastAsia="it-IT"/>
        </w:rPr>
        <w:t xml:space="preserve"> o all’ente proponente di informare la popolazione e i soggetti interessati sul </w:t>
      </w:r>
      <w:r w:rsidR="00483957">
        <w:rPr>
          <w:rFonts w:ascii="Times New Roman" w:eastAsia="Times New Roman" w:hAnsi="Times New Roman"/>
          <w:sz w:val="24"/>
          <w:szCs w:val="24"/>
          <w:lang w:eastAsia="it-IT"/>
        </w:rPr>
        <w:t xml:space="preserve">contenuto del </w:t>
      </w:r>
      <w:r w:rsidRPr="00F57A1E">
        <w:rPr>
          <w:rFonts w:ascii="Times New Roman" w:eastAsia="Times New Roman" w:hAnsi="Times New Roman"/>
          <w:sz w:val="24"/>
          <w:szCs w:val="24"/>
          <w:lang w:eastAsia="it-IT"/>
        </w:rPr>
        <w:t>progetto, ascoltare e ricevere informazioni e suggerimenti su</w:t>
      </w:r>
      <w:r w:rsidR="00483957">
        <w:rPr>
          <w:rFonts w:ascii="Times New Roman" w:eastAsia="Times New Roman" w:hAnsi="Times New Roman"/>
          <w:sz w:val="24"/>
          <w:szCs w:val="24"/>
          <w:lang w:eastAsia="it-IT"/>
        </w:rPr>
        <w:t xml:space="preserve"> tutti gli aspetti del progetto e</w:t>
      </w:r>
      <w:r w:rsidRPr="00F57A1E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483957">
        <w:rPr>
          <w:rFonts w:ascii="Times New Roman" w:eastAsia="Times New Roman" w:hAnsi="Times New Roman"/>
          <w:sz w:val="24"/>
          <w:szCs w:val="24"/>
          <w:lang w:eastAsia="it-IT"/>
        </w:rPr>
        <w:t xml:space="preserve">identificare </w:t>
      </w:r>
      <w:r w:rsidRPr="00F57A1E">
        <w:rPr>
          <w:rFonts w:ascii="Times New Roman" w:eastAsia="Times New Roman" w:hAnsi="Times New Roman"/>
          <w:sz w:val="24"/>
          <w:szCs w:val="24"/>
          <w:lang w:eastAsia="it-IT"/>
        </w:rPr>
        <w:t xml:space="preserve">gli elementi chiave per eventuali modifiche, sospensioni o ritiro del progetto. </w:t>
      </w:r>
    </w:p>
    <w:p w:rsidR="00797DFA" w:rsidRDefault="00482B59" w:rsidP="008100CC">
      <w:pPr>
        <w:pStyle w:val="Capoverso"/>
        <w:spacing w:line="240" w:lineRule="auto"/>
        <w:ind w:firstLine="0"/>
        <w:rPr>
          <w:rFonts w:ascii="Times New Roman" w:hAnsi="Times New Roman"/>
          <w:sz w:val="24"/>
        </w:rPr>
      </w:pPr>
      <w:r w:rsidRPr="00F57A1E">
        <w:rPr>
          <w:rFonts w:ascii="Times New Roman" w:hAnsi="Times New Roman"/>
          <w:sz w:val="24"/>
        </w:rPr>
        <w:t>Tuttavia, sarebbe un errore pensare che i processi partecipativi possano, da soli, risolvere il problema dei conflitti</w:t>
      </w:r>
      <w:r w:rsidR="00483957">
        <w:rPr>
          <w:rFonts w:ascii="Times New Roman" w:hAnsi="Times New Roman"/>
          <w:sz w:val="24"/>
        </w:rPr>
        <w:t>,</w:t>
      </w:r>
      <w:r w:rsidR="001C2224">
        <w:rPr>
          <w:rFonts w:ascii="Times New Roman" w:hAnsi="Times New Roman"/>
          <w:sz w:val="24"/>
        </w:rPr>
        <w:t xml:space="preserve"> </w:t>
      </w:r>
      <w:r w:rsidRPr="00F57A1E">
        <w:rPr>
          <w:rFonts w:ascii="Times New Roman" w:hAnsi="Times New Roman"/>
          <w:sz w:val="24"/>
        </w:rPr>
        <w:t>a</w:t>
      </w:r>
      <w:r w:rsidR="001C2224">
        <w:rPr>
          <w:rFonts w:ascii="Times New Roman" w:hAnsi="Times New Roman"/>
          <w:sz w:val="24"/>
        </w:rPr>
        <w:t>nche se certamente</w:t>
      </w:r>
      <w:r w:rsidRPr="00F57A1E">
        <w:rPr>
          <w:rFonts w:ascii="Times New Roman" w:hAnsi="Times New Roman"/>
          <w:sz w:val="24"/>
        </w:rPr>
        <w:t xml:space="preserve"> </w:t>
      </w:r>
      <w:r w:rsidR="001C2224">
        <w:rPr>
          <w:rFonts w:ascii="Times New Roman" w:hAnsi="Times New Roman"/>
          <w:sz w:val="24"/>
        </w:rPr>
        <w:t>contribuiscono a ridurr</w:t>
      </w:r>
      <w:r w:rsidRPr="00F57A1E">
        <w:rPr>
          <w:rFonts w:ascii="Times New Roman" w:hAnsi="Times New Roman"/>
          <w:sz w:val="24"/>
        </w:rPr>
        <w:t>e le a</w:t>
      </w:r>
      <w:r w:rsidR="00483957">
        <w:rPr>
          <w:rFonts w:ascii="Times New Roman" w:hAnsi="Times New Roman"/>
          <w:sz w:val="24"/>
        </w:rPr>
        <w:t xml:space="preserve">simmetrie informative e </w:t>
      </w:r>
      <w:r w:rsidR="00797DFA">
        <w:rPr>
          <w:rFonts w:ascii="Times New Roman" w:hAnsi="Times New Roman"/>
          <w:sz w:val="24"/>
        </w:rPr>
        <w:t xml:space="preserve">a </w:t>
      </w:r>
      <w:r w:rsidR="00483957">
        <w:rPr>
          <w:rFonts w:ascii="Times New Roman" w:hAnsi="Times New Roman"/>
          <w:sz w:val="24"/>
        </w:rPr>
        <w:lastRenderedPageBreak/>
        <w:t xml:space="preserve">fornire </w:t>
      </w:r>
      <w:r w:rsidRPr="00F57A1E">
        <w:rPr>
          <w:rFonts w:ascii="Times New Roman" w:hAnsi="Times New Roman"/>
          <w:sz w:val="24"/>
        </w:rPr>
        <w:t xml:space="preserve">un miglior assetto degli </w:t>
      </w:r>
      <w:r w:rsidR="00483957">
        <w:rPr>
          <w:rFonts w:ascii="Times New Roman" w:hAnsi="Times New Roman"/>
          <w:sz w:val="24"/>
        </w:rPr>
        <w:t xml:space="preserve">interessi </w:t>
      </w:r>
      <w:r w:rsidRPr="00F57A1E">
        <w:rPr>
          <w:rFonts w:ascii="Times New Roman" w:hAnsi="Times New Roman"/>
          <w:sz w:val="24"/>
        </w:rPr>
        <w:t xml:space="preserve">in gioco nel percorso decisionale. </w:t>
      </w:r>
    </w:p>
    <w:p w:rsidR="00482B59" w:rsidRPr="00F57A1E" w:rsidRDefault="00482B59" w:rsidP="008100CC">
      <w:pPr>
        <w:pStyle w:val="Capoverso"/>
        <w:spacing w:line="240" w:lineRule="auto"/>
        <w:ind w:firstLine="0"/>
        <w:rPr>
          <w:rFonts w:ascii="Times New Roman" w:hAnsi="Times New Roman"/>
          <w:sz w:val="24"/>
        </w:rPr>
      </w:pPr>
      <w:r w:rsidRPr="00F57A1E">
        <w:rPr>
          <w:rFonts w:ascii="Times New Roman" w:hAnsi="Times New Roman"/>
          <w:sz w:val="24"/>
        </w:rPr>
        <w:t xml:space="preserve">I processi partecipativi, infatti, conferiscono efficacia alla procedura soltanto laddove vi siano tempi certi nella procedura di pianificazione, progettazione, localizzazione e finanziamento delle opere, altrimenti il rischio è quello di procedere con le fasi successive alla consultazione in un contesto profondamente mutato nel corso degli anni (studi di fattibilità svolti molti anni prima della realizzazione dell’opera, ad esempio); </w:t>
      </w:r>
      <w:r w:rsidR="00797DFA">
        <w:rPr>
          <w:rFonts w:ascii="Times New Roman" w:hAnsi="Times New Roman"/>
          <w:sz w:val="24"/>
        </w:rPr>
        <w:t xml:space="preserve">inoltre, </w:t>
      </w:r>
      <w:r w:rsidRPr="00F57A1E">
        <w:rPr>
          <w:rFonts w:ascii="Times New Roman" w:hAnsi="Times New Roman"/>
          <w:sz w:val="24"/>
        </w:rPr>
        <w:t>dovrebbero essere svolti in modo da garantire trasparenza al processo decisionale così da arrestare la pericolosa tendenza alla reversibilità delle decisioni (che origina deresponsabili</w:t>
      </w:r>
      <w:r w:rsidR="00797DFA">
        <w:rPr>
          <w:rFonts w:ascii="Times New Roman" w:hAnsi="Times New Roman"/>
          <w:sz w:val="24"/>
        </w:rPr>
        <w:t>zzazione del decisore politico), potendo altresì</w:t>
      </w:r>
      <w:r w:rsidRPr="00F57A1E">
        <w:rPr>
          <w:rFonts w:ascii="Times New Roman" w:hAnsi="Times New Roman"/>
          <w:sz w:val="24"/>
        </w:rPr>
        <w:t xml:space="preserve"> garantire un efficace coordinamento con gli strumenti compensativi previsti per bilanciare le asimmetrie distributive create dalle infrastrutture, </w:t>
      </w:r>
      <w:r w:rsidR="00797DFA">
        <w:rPr>
          <w:rFonts w:ascii="Times New Roman" w:hAnsi="Times New Roman"/>
          <w:sz w:val="24"/>
        </w:rPr>
        <w:t xml:space="preserve">arrestando la pericolosa tendenza alla </w:t>
      </w:r>
      <w:r w:rsidRPr="00F57A1E">
        <w:rPr>
          <w:rFonts w:ascii="Times New Roman" w:hAnsi="Times New Roman"/>
          <w:sz w:val="24"/>
        </w:rPr>
        <w:t>lie</w:t>
      </w:r>
      <w:r w:rsidR="00797DFA">
        <w:rPr>
          <w:rFonts w:ascii="Times New Roman" w:hAnsi="Times New Roman"/>
          <w:sz w:val="24"/>
        </w:rPr>
        <w:t>vitazione dei costi complessivi e all’incertezza de</w:t>
      </w:r>
      <w:r w:rsidRPr="00F57A1E">
        <w:rPr>
          <w:rFonts w:ascii="Times New Roman" w:hAnsi="Times New Roman"/>
          <w:sz w:val="24"/>
        </w:rPr>
        <w:t>l cronoprogramma</w:t>
      </w:r>
      <w:r w:rsidR="00797DFA">
        <w:rPr>
          <w:rFonts w:ascii="Times New Roman" w:hAnsi="Times New Roman"/>
          <w:sz w:val="24"/>
        </w:rPr>
        <w:t xml:space="preserve">, nonché il rischio </w:t>
      </w:r>
      <w:r w:rsidRPr="00F57A1E">
        <w:rPr>
          <w:rFonts w:ascii="Times New Roman" w:hAnsi="Times New Roman"/>
          <w:sz w:val="24"/>
        </w:rPr>
        <w:t>di allontanamento dell’investitore privato.</w:t>
      </w:r>
      <w:r w:rsidR="00483957">
        <w:rPr>
          <w:rFonts w:ascii="Times New Roman" w:hAnsi="Times New Roman"/>
          <w:sz w:val="24"/>
        </w:rPr>
        <w:t xml:space="preserve"> Ecco perché è di fondamentale importanza che il contenuto della delega sia ben esercitato dal Governo.</w:t>
      </w:r>
    </w:p>
    <w:p w:rsidR="006253AE" w:rsidRPr="00F57A1E" w:rsidRDefault="00615811" w:rsidP="008100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F57A1E">
        <w:rPr>
          <w:rFonts w:ascii="Times New Roman" w:eastAsia="Times New Roman" w:hAnsi="Times New Roman"/>
          <w:sz w:val="24"/>
          <w:szCs w:val="24"/>
          <w:lang w:eastAsia="it-IT"/>
        </w:rPr>
        <w:t xml:space="preserve">Trasparenza nella partecipazione dei portatori qualificati di interessi nell’ambito dei processi decisionali finalizzati alla programmazione e </w:t>
      </w:r>
      <w:r w:rsidR="00ED17B2" w:rsidRPr="00F57A1E">
        <w:rPr>
          <w:rFonts w:ascii="Times New Roman" w:eastAsia="Times New Roman" w:hAnsi="Times New Roman"/>
          <w:sz w:val="24"/>
          <w:szCs w:val="24"/>
          <w:lang w:eastAsia="it-IT"/>
        </w:rPr>
        <w:t>aggiudicazione di appalti pubblici e contratti di concessione, nonché nella fase di esecuzione del contratto</w:t>
      </w:r>
      <w:r w:rsidR="00797DFA">
        <w:rPr>
          <w:rFonts w:ascii="Times New Roman" w:eastAsia="Times New Roman" w:hAnsi="Times New Roman"/>
          <w:sz w:val="24"/>
          <w:szCs w:val="24"/>
          <w:lang w:eastAsia="it-IT"/>
        </w:rPr>
        <w:t>,</w:t>
      </w:r>
      <w:r w:rsidR="00ED17B2" w:rsidRPr="00F57A1E">
        <w:rPr>
          <w:rFonts w:ascii="Times New Roman" w:eastAsia="Times New Roman" w:hAnsi="Times New Roman"/>
          <w:sz w:val="24"/>
          <w:szCs w:val="24"/>
          <w:lang w:eastAsia="it-IT"/>
        </w:rPr>
        <w:t xml:space="preserve"> e previsione di forme di dibattito pubblico </w:t>
      </w:r>
      <w:r w:rsidR="00407BF3">
        <w:rPr>
          <w:rFonts w:ascii="Times New Roman" w:eastAsia="Times New Roman" w:hAnsi="Times New Roman"/>
          <w:sz w:val="24"/>
          <w:szCs w:val="24"/>
          <w:lang w:eastAsia="it-IT"/>
        </w:rPr>
        <w:t xml:space="preserve">nel caso di </w:t>
      </w:r>
      <w:r w:rsidR="00ED17B2" w:rsidRPr="00F57A1E">
        <w:rPr>
          <w:rFonts w:ascii="Times New Roman" w:eastAsia="Times New Roman" w:hAnsi="Times New Roman"/>
          <w:sz w:val="24"/>
          <w:szCs w:val="24"/>
          <w:lang w:eastAsia="it-IT"/>
        </w:rPr>
        <w:t>realizzazione di grandi progetti infrastruttu</w:t>
      </w:r>
      <w:r w:rsidR="005E27C5" w:rsidRPr="00F57A1E">
        <w:rPr>
          <w:rFonts w:ascii="Times New Roman" w:eastAsia="Times New Roman" w:hAnsi="Times New Roman"/>
          <w:sz w:val="24"/>
          <w:szCs w:val="24"/>
          <w:lang w:eastAsia="it-IT"/>
        </w:rPr>
        <w:t>r</w:t>
      </w:r>
      <w:r w:rsidR="00797DFA">
        <w:rPr>
          <w:rFonts w:ascii="Times New Roman" w:eastAsia="Times New Roman" w:hAnsi="Times New Roman"/>
          <w:sz w:val="24"/>
          <w:szCs w:val="24"/>
          <w:lang w:eastAsia="it-IT"/>
        </w:rPr>
        <w:t xml:space="preserve">ali </w:t>
      </w:r>
      <w:r w:rsidR="00407BF3">
        <w:rPr>
          <w:rFonts w:ascii="Times New Roman" w:eastAsia="Times New Roman" w:hAnsi="Times New Roman"/>
          <w:sz w:val="24"/>
          <w:szCs w:val="24"/>
          <w:lang w:eastAsia="it-IT"/>
        </w:rPr>
        <w:t xml:space="preserve">impattanti sul territorio </w:t>
      </w:r>
      <w:r w:rsidR="00797DFA">
        <w:rPr>
          <w:rFonts w:ascii="Times New Roman" w:eastAsia="Times New Roman" w:hAnsi="Times New Roman"/>
          <w:sz w:val="24"/>
          <w:szCs w:val="24"/>
          <w:lang w:eastAsia="it-IT"/>
        </w:rPr>
        <w:t>rappresentano</w:t>
      </w:r>
      <w:r w:rsidR="00ED17B2" w:rsidRPr="00F57A1E">
        <w:rPr>
          <w:rFonts w:ascii="Times New Roman" w:eastAsia="Times New Roman" w:hAnsi="Times New Roman"/>
          <w:sz w:val="24"/>
          <w:szCs w:val="24"/>
          <w:lang w:eastAsia="it-IT"/>
        </w:rPr>
        <w:t xml:space="preserve"> principi</w:t>
      </w:r>
      <w:r w:rsidR="00797DFA">
        <w:rPr>
          <w:rFonts w:ascii="Times New Roman" w:eastAsia="Times New Roman" w:hAnsi="Times New Roman"/>
          <w:sz w:val="24"/>
          <w:szCs w:val="24"/>
          <w:lang w:eastAsia="it-IT"/>
        </w:rPr>
        <w:t xml:space="preserve"> e criteri</w:t>
      </w:r>
      <w:r w:rsidR="00797DFA" w:rsidRPr="00797DFA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797DFA" w:rsidRPr="00F57A1E">
        <w:rPr>
          <w:rFonts w:ascii="Times New Roman" w:eastAsia="Times New Roman" w:hAnsi="Times New Roman"/>
          <w:sz w:val="24"/>
          <w:szCs w:val="24"/>
          <w:lang w:eastAsia="it-IT"/>
        </w:rPr>
        <w:t>innovativi</w:t>
      </w:r>
      <w:r w:rsidR="006F2443">
        <w:rPr>
          <w:rFonts w:ascii="Times New Roman" w:eastAsia="Times New Roman" w:hAnsi="Times New Roman"/>
          <w:sz w:val="24"/>
          <w:szCs w:val="24"/>
          <w:lang w:eastAsia="it-IT"/>
        </w:rPr>
        <w:t xml:space="preserve"> e</w:t>
      </w:r>
      <w:r w:rsidR="00797DFA" w:rsidRPr="00F57A1E">
        <w:rPr>
          <w:rFonts w:ascii="Times New Roman" w:eastAsia="Times New Roman" w:hAnsi="Times New Roman"/>
          <w:sz w:val="24"/>
          <w:szCs w:val="24"/>
          <w:lang w:eastAsia="it-IT"/>
        </w:rPr>
        <w:t xml:space="preserve"> opportuni</w:t>
      </w:r>
      <w:r w:rsidR="00797DFA">
        <w:rPr>
          <w:rFonts w:ascii="Times New Roman" w:eastAsia="Times New Roman" w:hAnsi="Times New Roman"/>
          <w:sz w:val="24"/>
          <w:szCs w:val="24"/>
          <w:lang w:eastAsia="it-IT"/>
        </w:rPr>
        <w:t xml:space="preserve"> per l’esercizio</w:t>
      </w:r>
      <w:r w:rsidR="00ED17B2" w:rsidRPr="00F57A1E">
        <w:rPr>
          <w:rFonts w:ascii="Times New Roman" w:eastAsia="Times New Roman" w:hAnsi="Times New Roman"/>
          <w:sz w:val="24"/>
          <w:szCs w:val="24"/>
          <w:lang w:eastAsia="it-IT"/>
        </w:rPr>
        <w:t xml:space="preserve"> della delega</w:t>
      </w:r>
      <w:r w:rsidR="00407BF3">
        <w:rPr>
          <w:rFonts w:ascii="Times New Roman" w:eastAsia="Times New Roman" w:hAnsi="Times New Roman"/>
          <w:sz w:val="24"/>
          <w:szCs w:val="24"/>
          <w:lang w:eastAsia="it-IT"/>
        </w:rPr>
        <w:t>, al fine di</w:t>
      </w:r>
      <w:r w:rsidR="00ED17B2" w:rsidRPr="00F57A1E">
        <w:rPr>
          <w:rFonts w:ascii="Times New Roman" w:eastAsia="Times New Roman" w:hAnsi="Times New Roman"/>
          <w:sz w:val="24"/>
          <w:szCs w:val="24"/>
          <w:lang w:eastAsia="it-IT"/>
        </w:rPr>
        <w:t xml:space="preserve"> garantire</w:t>
      </w:r>
      <w:r w:rsidR="00797DFA">
        <w:rPr>
          <w:rFonts w:ascii="Times New Roman" w:eastAsia="Times New Roman" w:hAnsi="Times New Roman"/>
          <w:sz w:val="24"/>
          <w:szCs w:val="24"/>
          <w:lang w:eastAsia="it-IT"/>
        </w:rPr>
        <w:t xml:space="preserve"> democrazia amministrativa ed</w:t>
      </w:r>
      <w:r w:rsidR="00ED17B2" w:rsidRPr="00F57A1E">
        <w:rPr>
          <w:rFonts w:ascii="Times New Roman" w:eastAsia="Times New Roman" w:hAnsi="Times New Roman"/>
          <w:sz w:val="24"/>
          <w:szCs w:val="24"/>
          <w:lang w:eastAsia="it-IT"/>
        </w:rPr>
        <w:t xml:space="preserve"> efficienza a</w:t>
      </w:r>
      <w:r w:rsidR="00797DFA">
        <w:rPr>
          <w:rFonts w:ascii="Times New Roman" w:eastAsia="Times New Roman" w:hAnsi="Times New Roman"/>
          <w:sz w:val="24"/>
          <w:szCs w:val="24"/>
          <w:lang w:eastAsia="it-IT"/>
        </w:rPr>
        <w:t>ttraverso la prevenzion</w:t>
      </w:r>
      <w:r w:rsidR="00ED17B2" w:rsidRPr="00F57A1E">
        <w:rPr>
          <w:rFonts w:ascii="Times New Roman" w:eastAsia="Times New Roman" w:hAnsi="Times New Roman"/>
          <w:sz w:val="24"/>
          <w:szCs w:val="24"/>
          <w:lang w:eastAsia="it-IT"/>
        </w:rPr>
        <w:t xml:space="preserve">e </w:t>
      </w:r>
      <w:r w:rsidR="00797DFA">
        <w:rPr>
          <w:rFonts w:ascii="Times New Roman" w:eastAsia="Times New Roman" w:hAnsi="Times New Roman"/>
          <w:sz w:val="24"/>
          <w:szCs w:val="24"/>
          <w:lang w:eastAsia="it-IT"/>
        </w:rPr>
        <w:t>del contenzioso</w:t>
      </w:r>
      <w:r w:rsidR="00407BF3">
        <w:rPr>
          <w:rFonts w:ascii="Times New Roman" w:eastAsia="Times New Roman" w:hAnsi="Times New Roman"/>
          <w:sz w:val="24"/>
          <w:szCs w:val="24"/>
          <w:lang w:eastAsia="it-IT"/>
        </w:rPr>
        <w:t xml:space="preserve"> e</w:t>
      </w:r>
      <w:r w:rsidR="00ED17B2" w:rsidRPr="00F57A1E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797DFA">
        <w:rPr>
          <w:rFonts w:ascii="Times New Roman" w:eastAsia="Times New Roman" w:hAnsi="Times New Roman"/>
          <w:sz w:val="24"/>
          <w:szCs w:val="24"/>
          <w:lang w:eastAsia="it-IT"/>
        </w:rPr>
        <w:t xml:space="preserve">delle </w:t>
      </w:r>
      <w:r w:rsidR="00ED17B2" w:rsidRPr="00F57A1E">
        <w:rPr>
          <w:rFonts w:ascii="Times New Roman" w:eastAsia="Times New Roman" w:hAnsi="Times New Roman"/>
          <w:sz w:val="24"/>
          <w:szCs w:val="24"/>
          <w:lang w:eastAsia="it-IT"/>
        </w:rPr>
        <w:t>forme di prote</w:t>
      </w:r>
      <w:r w:rsidR="00EE28BD" w:rsidRPr="00F57A1E">
        <w:rPr>
          <w:rFonts w:ascii="Times New Roman" w:eastAsia="Times New Roman" w:hAnsi="Times New Roman"/>
          <w:sz w:val="24"/>
          <w:szCs w:val="24"/>
          <w:lang w:eastAsia="it-IT"/>
        </w:rPr>
        <w:t xml:space="preserve">sta sociale: in sostanza, per far sì che </w:t>
      </w:r>
      <w:r w:rsidR="006607C9">
        <w:rPr>
          <w:rFonts w:ascii="Times New Roman" w:eastAsia="Times New Roman" w:hAnsi="Times New Roman"/>
          <w:sz w:val="24"/>
          <w:szCs w:val="24"/>
          <w:lang w:eastAsia="it-IT"/>
        </w:rPr>
        <w:t xml:space="preserve">la </w:t>
      </w:r>
      <w:r w:rsidR="00EE28BD" w:rsidRPr="00F57A1E">
        <w:rPr>
          <w:rFonts w:ascii="Times New Roman" w:eastAsia="Times New Roman" w:hAnsi="Times New Roman"/>
          <w:sz w:val="24"/>
          <w:szCs w:val="24"/>
          <w:lang w:eastAsia="it-IT"/>
        </w:rPr>
        <w:t>buona amministrazione non resti un “ideale” in un settore cruciale, quale è quello dello opere pubbliche.</w:t>
      </w:r>
    </w:p>
    <w:p w:rsidR="00ED17B2" w:rsidRPr="00F57A1E" w:rsidRDefault="005C345E" w:rsidP="008100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Più in generale, s</w:t>
      </w:r>
      <w:r w:rsidR="00E42B83" w:rsidRPr="00F57A1E">
        <w:rPr>
          <w:rFonts w:ascii="Times New Roman" w:eastAsia="Times New Roman" w:hAnsi="Times New Roman"/>
          <w:sz w:val="24"/>
          <w:szCs w:val="24"/>
          <w:lang w:eastAsia="it-IT"/>
        </w:rPr>
        <w:t>i può discutere della collocazione di temi quali la rappresentanza degli interessi e il dibattito pubblico nella legge delega contenente i principi e criteri direttivi per la revisione della disciplina dei contratti pubblici – che dovrebbe concentrarsi sui principi di semplificazione ed efficienza delineati dalle nuove direttive UE -, ma certamente occorrerà cercare un’adeguata sintesi tra i diversi e svariati d</w:t>
      </w:r>
      <w:r w:rsidR="006607C9">
        <w:rPr>
          <w:rFonts w:ascii="Times New Roman" w:eastAsia="Times New Roman" w:hAnsi="Times New Roman"/>
          <w:sz w:val="24"/>
          <w:szCs w:val="24"/>
          <w:lang w:eastAsia="it-IT"/>
        </w:rPr>
        <w:t xml:space="preserve">isegni </w:t>
      </w:r>
      <w:r w:rsidR="00E42B83" w:rsidRPr="00F57A1E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607C9">
        <w:rPr>
          <w:rFonts w:ascii="Times New Roman" w:eastAsia="Times New Roman" w:hAnsi="Times New Roman"/>
          <w:sz w:val="24"/>
          <w:szCs w:val="24"/>
          <w:lang w:eastAsia="it-IT"/>
        </w:rPr>
        <w:t xml:space="preserve">i </w:t>
      </w:r>
      <w:r w:rsidR="00E42B83" w:rsidRPr="00F57A1E">
        <w:rPr>
          <w:rFonts w:ascii="Times New Roman" w:eastAsia="Times New Roman" w:hAnsi="Times New Roman"/>
          <w:sz w:val="24"/>
          <w:szCs w:val="24"/>
          <w:lang w:eastAsia="it-IT"/>
        </w:rPr>
        <w:t>l</w:t>
      </w:r>
      <w:r w:rsidR="006607C9">
        <w:rPr>
          <w:rFonts w:ascii="Times New Roman" w:eastAsia="Times New Roman" w:hAnsi="Times New Roman"/>
          <w:sz w:val="24"/>
          <w:szCs w:val="24"/>
          <w:lang w:eastAsia="it-IT"/>
        </w:rPr>
        <w:t>egge</w:t>
      </w:r>
      <w:r w:rsidR="00E42B83" w:rsidRPr="00F57A1E">
        <w:rPr>
          <w:rFonts w:ascii="Times New Roman" w:eastAsia="Times New Roman" w:hAnsi="Times New Roman"/>
          <w:sz w:val="24"/>
          <w:szCs w:val="24"/>
          <w:lang w:eastAsia="it-IT"/>
        </w:rPr>
        <w:t xml:space="preserve"> parcheggiati in Parlamento da tempo per trovare, anche alla luce delle esperienze già vissute da altri ordinamenti</w:t>
      </w:r>
      <w:r w:rsidR="00C36CDB" w:rsidRPr="00F57A1E">
        <w:rPr>
          <w:rFonts w:ascii="Times New Roman" w:eastAsia="Times New Roman" w:hAnsi="Times New Roman"/>
          <w:sz w:val="24"/>
          <w:szCs w:val="24"/>
          <w:lang w:eastAsia="it-IT"/>
        </w:rPr>
        <w:t xml:space="preserve"> (</w:t>
      </w:r>
      <w:r w:rsidR="00C36CDB" w:rsidRPr="00701AA6">
        <w:rPr>
          <w:rFonts w:ascii="Times New Roman" w:eastAsia="Times New Roman" w:hAnsi="Times New Roman"/>
          <w:smallCaps/>
          <w:sz w:val="24"/>
          <w:szCs w:val="24"/>
          <w:lang w:eastAsia="it-IT"/>
        </w:rPr>
        <w:t>Di Gregorio, Musselli</w:t>
      </w:r>
      <w:r w:rsidR="00C36CDB" w:rsidRPr="00F57A1E">
        <w:rPr>
          <w:rFonts w:ascii="Times New Roman" w:eastAsia="Times New Roman" w:hAnsi="Times New Roman"/>
          <w:sz w:val="24"/>
          <w:szCs w:val="24"/>
          <w:lang w:eastAsia="it-IT"/>
        </w:rPr>
        <w:t>, 2015)</w:t>
      </w:r>
      <w:r w:rsidR="00E42B83" w:rsidRPr="00F57A1E">
        <w:rPr>
          <w:rFonts w:ascii="Times New Roman" w:eastAsia="Times New Roman" w:hAnsi="Times New Roman"/>
          <w:sz w:val="24"/>
          <w:szCs w:val="24"/>
          <w:lang w:eastAsia="it-IT"/>
        </w:rPr>
        <w:t xml:space="preserve">, </w:t>
      </w:r>
      <w:r w:rsidR="00E96260" w:rsidRPr="00F57A1E">
        <w:rPr>
          <w:rFonts w:ascii="Times New Roman" w:eastAsia="Times New Roman" w:hAnsi="Times New Roman"/>
          <w:sz w:val="24"/>
          <w:szCs w:val="24"/>
          <w:lang w:eastAsia="it-IT"/>
        </w:rPr>
        <w:t>modelli adeguati per l’ascolto degli interessi capaci di conferire effettività alla buona amministrazione.</w:t>
      </w:r>
    </w:p>
    <w:p w:rsidR="00405BDC" w:rsidRPr="00F57A1E" w:rsidRDefault="00405BDC" w:rsidP="00C8385F">
      <w:pPr>
        <w:jc w:val="both"/>
        <w:rPr>
          <w:rFonts w:ascii="Times New Roman" w:hAnsi="Times New Roman"/>
          <w:sz w:val="24"/>
          <w:szCs w:val="24"/>
        </w:rPr>
      </w:pPr>
    </w:p>
    <w:p w:rsidR="00A82023" w:rsidRPr="00F57A1E" w:rsidRDefault="00A82023" w:rsidP="00C8385F">
      <w:pPr>
        <w:pStyle w:val="Default"/>
        <w:jc w:val="both"/>
        <w:rPr>
          <w:b/>
        </w:rPr>
      </w:pPr>
    </w:p>
    <w:p w:rsidR="00894479" w:rsidRPr="00F57A1E" w:rsidRDefault="008D2E6C" w:rsidP="00D6733B">
      <w:pPr>
        <w:jc w:val="both"/>
        <w:rPr>
          <w:rFonts w:ascii="Times New Roman" w:hAnsi="Times New Roman"/>
          <w:b/>
          <w:smallCaps/>
          <w:sz w:val="24"/>
          <w:szCs w:val="24"/>
        </w:rPr>
      </w:pPr>
      <w:r w:rsidRPr="00F57A1E">
        <w:rPr>
          <w:rFonts w:ascii="Times New Roman" w:hAnsi="Times New Roman"/>
          <w:b/>
          <w:smallCaps/>
          <w:sz w:val="24"/>
          <w:szCs w:val="24"/>
        </w:rPr>
        <w:t>Bibliografia di riferimento</w:t>
      </w:r>
    </w:p>
    <w:p w:rsidR="00084206" w:rsidRPr="00F57A1E" w:rsidRDefault="00084206" w:rsidP="00D6733B">
      <w:pPr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701AA6">
        <w:rPr>
          <w:rFonts w:ascii="Times New Roman" w:eastAsia="SimSun" w:hAnsi="Times New Roman"/>
          <w:smallCaps/>
          <w:spacing w:val="-2"/>
          <w:sz w:val="24"/>
          <w:szCs w:val="24"/>
          <w:lang w:eastAsia="hi-IN" w:bidi="hi-IN"/>
        </w:rPr>
        <w:t>Astrid, Italidecide, ResPublica</w:t>
      </w:r>
      <w:r w:rsidRPr="00F57A1E">
        <w:rPr>
          <w:rFonts w:ascii="Times New Roman" w:eastAsia="SimSun" w:hAnsi="Times New Roman"/>
          <w:spacing w:val="-2"/>
          <w:sz w:val="24"/>
          <w:szCs w:val="24"/>
          <w:lang w:eastAsia="hi-IN" w:bidi="hi-IN"/>
        </w:rPr>
        <w:t xml:space="preserve">, </w:t>
      </w:r>
      <w:r w:rsidRPr="00F57A1E">
        <w:rPr>
          <w:rFonts w:ascii="Times New Roman" w:eastAsia="SimSun" w:hAnsi="Times New Roman"/>
          <w:i/>
          <w:spacing w:val="-2"/>
          <w:sz w:val="24"/>
          <w:szCs w:val="24"/>
          <w:lang w:eastAsia="hi-IN" w:bidi="hi-IN"/>
        </w:rPr>
        <w:t>Infrastrutture e competitività 2013. Quattro nodi strategici</w:t>
      </w:r>
      <w:r w:rsidRPr="00F57A1E">
        <w:rPr>
          <w:rFonts w:ascii="Times New Roman" w:eastAsia="SimSun" w:hAnsi="Times New Roman"/>
          <w:spacing w:val="-2"/>
          <w:sz w:val="24"/>
          <w:szCs w:val="24"/>
          <w:lang w:eastAsia="hi-IN" w:bidi="hi-IN"/>
        </w:rPr>
        <w:t xml:space="preserve">, 2013. </w:t>
      </w:r>
    </w:p>
    <w:p w:rsidR="00B3336C" w:rsidRPr="00F57A1E" w:rsidRDefault="00B3336C" w:rsidP="00D6733B">
      <w:pPr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701AA6">
        <w:rPr>
          <w:rFonts w:ascii="Times New Roman" w:eastAsia="SimSun" w:hAnsi="Times New Roman"/>
          <w:smallCaps/>
          <w:spacing w:val="-2"/>
          <w:sz w:val="24"/>
          <w:szCs w:val="24"/>
          <w:lang w:eastAsia="hi-IN" w:bidi="hi-IN"/>
        </w:rPr>
        <w:t>Averardi A</w:t>
      </w:r>
      <w:r w:rsidRPr="00F57A1E">
        <w:rPr>
          <w:rFonts w:ascii="Times New Roman" w:eastAsia="Times New Roman" w:hAnsi="Times New Roman"/>
          <w:sz w:val="24"/>
          <w:szCs w:val="24"/>
          <w:lang w:eastAsia="it-IT"/>
        </w:rPr>
        <w:t xml:space="preserve">., </w:t>
      </w:r>
      <w:r w:rsidRPr="00F57A1E">
        <w:rPr>
          <w:rFonts w:ascii="Times New Roman" w:eastAsia="Times New Roman" w:hAnsi="Times New Roman"/>
          <w:i/>
          <w:sz w:val="24"/>
          <w:szCs w:val="24"/>
          <w:lang w:eastAsia="it-IT"/>
        </w:rPr>
        <w:t>Amministrare il conflitto: costruzione di grandi opere e partecipazione democratica</w:t>
      </w:r>
      <w:r w:rsidRPr="00F57A1E">
        <w:rPr>
          <w:rFonts w:ascii="Times New Roman" w:eastAsia="Times New Roman" w:hAnsi="Times New Roman"/>
          <w:sz w:val="24"/>
          <w:szCs w:val="24"/>
          <w:lang w:eastAsia="it-IT"/>
        </w:rPr>
        <w:t xml:space="preserve">, in </w:t>
      </w:r>
      <w:r w:rsidRPr="00F57A1E">
        <w:rPr>
          <w:rFonts w:ascii="Times New Roman" w:eastAsia="Times New Roman" w:hAnsi="Times New Roman"/>
          <w:i/>
          <w:sz w:val="24"/>
          <w:szCs w:val="24"/>
          <w:lang w:eastAsia="it-IT"/>
        </w:rPr>
        <w:t>Riv. Trim. Dir. Pubbl.,</w:t>
      </w:r>
      <w:r w:rsidR="005C345E">
        <w:rPr>
          <w:rFonts w:ascii="Times New Roman" w:eastAsia="Times New Roman" w:hAnsi="Times New Roman"/>
          <w:sz w:val="24"/>
          <w:szCs w:val="24"/>
          <w:lang w:eastAsia="it-IT"/>
        </w:rPr>
        <w:t xml:space="preserve"> 2015, 1173 ss</w:t>
      </w:r>
      <w:r w:rsidRPr="00F57A1E">
        <w:rPr>
          <w:rFonts w:ascii="Times New Roman" w:eastAsia="Times New Roman" w:hAnsi="Times New Roman"/>
          <w:sz w:val="24"/>
          <w:szCs w:val="24"/>
          <w:lang w:eastAsia="it-IT"/>
        </w:rPr>
        <w:t>.</w:t>
      </w:r>
    </w:p>
    <w:p w:rsidR="00B3336C" w:rsidRDefault="00B3336C" w:rsidP="009A5977">
      <w:pPr>
        <w:pStyle w:val="Testonotaapidipagina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701AA6">
        <w:rPr>
          <w:rFonts w:ascii="Times New Roman" w:eastAsia="SimSun" w:hAnsi="Times New Roman"/>
          <w:smallCaps/>
          <w:spacing w:val="-2"/>
          <w:sz w:val="24"/>
          <w:szCs w:val="24"/>
          <w:lang w:eastAsia="hi-IN" w:bidi="hi-IN"/>
        </w:rPr>
        <w:t xml:space="preserve">Comitato di studio sulla prevenzione della corruzione </w:t>
      </w:r>
      <w:r w:rsidRPr="00F57A1E">
        <w:rPr>
          <w:rFonts w:ascii="Times New Roman" w:eastAsia="Times New Roman" w:hAnsi="Times New Roman"/>
          <w:sz w:val="24"/>
          <w:szCs w:val="24"/>
          <w:lang w:eastAsia="it-IT"/>
        </w:rPr>
        <w:t xml:space="preserve">(coord. S. Cassese), </w:t>
      </w:r>
      <w:r w:rsidRPr="00F57A1E">
        <w:rPr>
          <w:rFonts w:ascii="Times New Roman" w:eastAsia="Times New Roman" w:hAnsi="Times New Roman"/>
          <w:i/>
          <w:sz w:val="24"/>
          <w:szCs w:val="24"/>
          <w:lang w:eastAsia="it-IT"/>
        </w:rPr>
        <w:t>Rapporto al Presidente della Camera dei Deputati</w:t>
      </w:r>
      <w:r w:rsidRPr="00F57A1E">
        <w:rPr>
          <w:rFonts w:ascii="Times New Roman" w:eastAsia="Times New Roman" w:hAnsi="Times New Roman"/>
          <w:sz w:val="24"/>
          <w:szCs w:val="24"/>
          <w:lang w:eastAsia="it-IT"/>
        </w:rPr>
        <w:t>, 23 ottobre 1996.</w:t>
      </w:r>
    </w:p>
    <w:p w:rsidR="005C345E" w:rsidRPr="00F57A1E" w:rsidRDefault="005C345E" w:rsidP="005C345E">
      <w:pPr>
        <w:pStyle w:val="Testonotaapidipagina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F57A1E">
        <w:rPr>
          <w:rFonts w:ascii="Times New Roman" w:hAnsi="Times New Roman"/>
          <w:smallCaps/>
          <w:sz w:val="24"/>
          <w:szCs w:val="24"/>
        </w:rPr>
        <w:t>Confindustria – Comitato tecnico infrastrutture, logistica e mobilità</w:t>
      </w:r>
      <w:r w:rsidRPr="00F57A1E">
        <w:rPr>
          <w:rFonts w:ascii="Times New Roman" w:hAnsi="Times New Roman"/>
          <w:sz w:val="24"/>
          <w:szCs w:val="24"/>
        </w:rPr>
        <w:t xml:space="preserve">, </w:t>
      </w:r>
      <w:r w:rsidRPr="00F57A1E">
        <w:rPr>
          <w:rFonts w:ascii="Times New Roman" w:hAnsi="Times New Roman"/>
          <w:i/>
          <w:sz w:val="24"/>
          <w:szCs w:val="24"/>
        </w:rPr>
        <w:t>La riforma infrastrutturale e le esigenze di miglioramento della sua efficienza</w:t>
      </w:r>
      <w:r w:rsidRPr="00F57A1E">
        <w:rPr>
          <w:rFonts w:ascii="Times New Roman" w:hAnsi="Times New Roman"/>
          <w:sz w:val="24"/>
          <w:szCs w:val="24"/>
        </w:rPr>
        <w:t>, 2009</w:t>
      </w:r>
      <w:r>
        <w:rPr>
          <w:rFonts w:ascii="Times New Roman" w:hAnsi="Times New Roman"/>
          <w:sz w:val="24"/>
          <w:szCs w:val="24"/>
        </w:rPr>
        <w:t>.</w:t>
      </w:r>
    </w:p>
    <w:p w:rsidR="00B3336C" w:rsidRDefault="00B3336C" w:rsidP="009A5977">
      <w:pPr>
        <w:pStyle w:val="Testonotaapidipagina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701AA6">
        <w:rPr>
          <w:rFonts w:ascii="Times New Roman" w:eastAsia="SimSun" w:hAnsi="Times New Roman"/>
          <w:smallCaps/>
          <w:spacing w:val="-2"/>
          <w:sz w:val="24"/>
          <w:szCs w:val="24"/>
          <w:lang w:eastAsia="hi-IN" w:bidi="hi-IN"/>
        </w:rPr>
        <w:t>Di Gregorio A., Musselli L.</w:t>
      </w:r>
      <w:r w:rsidRPr="00F57A1E">
        <w:rPr>
          <w:rFonts w:ascii="Times New Roman" w:eastAsia="Times New Roman" w:hAnsi="Times New Roman"/>
          <w:sz w:val="24"/>
          <w:szCs w:val="24"/>
          <w:lang w:eastAsia="it-IT"/>
        </w:rPr>
        <w:t xml:space="preserve"> (a cura di), </w:t>
      </w:r>
      <w:r w:rsidRPr="00F57A1E">
        <w:rPr>
          <w:rFonts w:ascii="Times New Roman" w:eastAsia="Times New Roman" w:hAnsi="Times New Roman"/>
          <w:i/>
          <w:sz w:val="24"/>
          <w:szCs w:val="24"/>
          <w:lang w:eastAsia="it-IT"/>
        </w:rPr>
        <w:t>Democrazia, lobbying e processo decisionale</w:t>
      </w:r>
      <w:r w:rsidRPr="00F57A1E">
        <w:rPr>
          <w:rFonts w:ascii="Times New Roman" w:eastAsia="Times New Roman" w:hAnsi="Times New Roman"/>
          <w:sz w:val="24"/>
          <w:szCs w:val="24"/>
          <w:lang w:eastAsia="it-IT"/>
        </w:rPr>
        <w:t>, Franco Angeli, 2015.</w:t>
      </w:r>
    </w:p>
    <w:p w:rsidR="006607C9" w:rsidRPr="00F57A1E" w:rsidRDefault="006607C9" w:rsidP="009A5977">
      <w:pPr>
        <w:pStyle w:val="Testonotaapidipagina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607C9">
        <w:rPr>
          <w:rFonts w:ascii="Times New Roman" w:eastAsia="Times New Roman" w:hAnsi="Times New Roman"/>
          <w:smallCaps/>
          <w:sz w:val="24"/>
          <w:szCs w:val="24"/>
          <w:lang w:eastAsia="it-IT"/>
        </w:rPr>
        <w:t>Dipartimento per lo sviluppo e la coesione economica - uver</w:t>
      </w:r>
      <w:r w:rsidRPr="006607C9">
        <w:rPr>
          <w:rFonts w:ascii="Times New Roman" w:eastAsia="Times New Roman" w:hAnsi="Times New Roman"/>
          <w:sz w:val="24"/>
          <w:szCs w:val="24"/>
          <w:lang w:eastAsia="it-IT"/>
        </w:rPr>
        <w:t xml:space="preserve">, </w:t>
      </w:r>
      <w:r w:rsidRPr="00142448">
        <w:rPr>
          <w:rFonts w:ascii="Times New Roman" w:eastAsia="Times New Roman" w:hAnsi="Times New Roman"/>
          <w:i/>
          <w:sz w:val="24"/>
          <w:szCs w:val="24"/>
          <w:lang w:eastAsia="it-IT"/>
        </w:rPr>
        <w:t>Rapporto annuale sui</w:t>
      </w:r>
      <w:r w:rsidRPr="006607C9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142448">
        <w:rPr>
          <w:rFonts w:ascii="Times New Roman" w:eastAsia="Times New Roman" w:hAnsi="Times New Roman"/>
          <w:i/>
          <w:sz w:val="24"/>
          <w:szCs w:val="24"/>
          <w:lang w:eastAsia="it-IT"/>
        </w:rPr>
        <w:t>t</w:t>
      </w:r>
      <w:r w:rsidRPr="006607C9">
        <w:rPr>
          <w:rFonts w:ascii="Times New Roman" w:eastAsia="Times New Roman" w:hAnsi="Times New Roman"/>
          <w:i/>
          <w:sz w:val="24"/>
          <w:szCs w:val="24"/>
          <w:lang w:eastAsia="it-IT"/>
        </w:rPr>
        <w:t>empi di attuazione e di spesa delle opere pubbliche,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2014.</w:t>
      </w:r>
    </w:p>
    <w:p w:rsidR="00B3336C" w:rsidRPr="00F57A1E" w:rsidRDefault="00B3336C" w:rsidP="00D6733B">
      <w:pPr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701AA6">
        <w:rPr>
          <w:rFonts w:ascii="Times New Roman" w:eastAsia="SimSun" w:hAnsi="Times New Roman"/>
          <w:smallCaps/>
          <w:spacing w:val="-2"/>
          <w:sz w:val="24"/>
          <w:szCs w:val="24"/>
          <w:lang w:eastAsia="hi-IN" w:bidi="hi-IN"/>
        </w:rPr>
        <w:t>Fidone G</w:t>
      </w:r>
      <w:r w:rsidRPr="00F57A1E">
        <w:rPr>
          <w:rFonts w:ascii="Times New Roman" w:eastAsia="Times New Roman" w:hAnsi="Times New Roman"/>
          <w:sz w:val="24"/>
          <w:szCs w:val="24"/>
          <w:lang w:eastAsia="it-IT"/>
        </w:rPr>
        <w:t xml:space="preserve">., </w:t>
      </w:r>
      <w:r w:rsidRPr="00F57A1E">
        <w:rPr>
          <w:rFonts w:ascii="Times New Roman" w:eastAsia="Times New Roman" w:hAnsi="Times New Roman"/>
          <w:i/>
          <w:sz w:val="24"/>
          <w:szCs w:val="24"/>
          <w:lang w:eastAsia="it-IT"/>
        </w:rPr>
        <w:t>L’azione per l’efficienza nel processo amministrativo: dal giudizio sull’atto a quello sull’attività</w:t>
      </w:r>
      <w:r w:rsidRPr="00F57A1E">
        <w:rPr>
          <w:rFonts w:ascii="Times New Roman" w:eastAsia="Times New Roman" w:hAnsi="Times New Roman"/>
          <w:sz w:val="24"/>
          <w:szCs w:val="24"/>
          <w:lang w:eastAsia="it-IT"/>
        </w:rPr>
        <w:t>, Giappichelli, 2012.</w:t>
      </w:r>
    </w:p>
    <w:p w:rsidR="00B3336C" w:rsidRPr="00F57A1E" w:rsidRDefault="00B3336C" w:rsidP="00D6733B">
      <w:pPr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701AA6">
        <w:rPr>
          <w:rFonts w:ascii="Times New Roman" w:eastAsia="SimSun" w:hAnsi="Times New Roman"/>
          <w:smallCaps/>
          <w:spacing w:val="-2"/>
          <w:sz w:val="24"/>
          <w:szCs w:val="24"/>
          <w:lang w:eastAsia="hi-IN" w:bidi="hi-IN"/>
        </w:rPr>
        <w:lastRenderedPageBreak/>
        <w:t>Fidone G</w:t>
      </w:r>
      <w:r w:rsidRPr="00F57A1E">
        <w:rPr>
          <w:rFonts w:ascii="Times New Roman" w:eastAsia="Times New Roman" w:hAnsi="Times New Roman"/>
          <w:sz w:val="24"/>
          <w:szCs w:val="24"/>
          <w:lang w:eastAsia="it-IT"/>
        </w:rPr>
        <w:t xml:space="preserve">., </w:t>
      </w:r>
      <w:r w:rsidRPr="00F57A1E">
        <w:rPr>
          <w:rFonts w:ascii="Times New Roman" w:eastAsia="Times New Roman" w:hAnsi="Times New Roman"/>
          <w:i/>
          <w:sz w:val="24"/>
          <w:szCs w:val="24"/>
          <w:lang w:eastAsia="it-IT"/>
        </w:rPr>
        <w:t>Le concessioni di lavori e servizi alla vigilia del recepimento della dir. 2014/23/UE</w:t>
      </w:r>
      <w:r w:rsidRPr="00F57A1E">
        <w:rPr>
          <w:rFonts w:ascii="Times New Roman" w:eastAsia="Times New Roman" w:hAnsi="Times New Roman"/>
          <w:sz w:val="24"/>
          <w:szCs w:val="24"/>
          <w:lang w:eastAsia="it-IT"/>
        </w:rPr>
        <w:t xml:space="preserve">, in </w:t>
      </w:r>
      <w:r w:rsidRPr="00F57A1E">
        <w:rPr>
          <w:rFonts w:ascii="Times New Roman" w:eastAsia="Times New Roman" w:hAnsi="Times New Roman"/>
          <w:i/>
          <w:sz w:val="24"/>
          <w:szCs w:val="24"/>
          <w:lang w:eastAsia="it-IT"/>
        </w:rPr>
        <w:t>Riv. it. dir. pubbl. comun</w:t>
      </w:r>
      <w:r w:rsidRPr="00F57A1E">
        <w:rPr>
          <w:rFonts w:ascii="Times New Roman" w:eastAsia="Times New Roman" w:hAnsi="Times New Roman"/>
          <w:sz w:val="24"/>
          <w:szCs w:val="24"/>
          <w:lang w:eastAsia="it-IT"/>
        </w:rPr>
        <w:t xml:space="preserve">., 2015, </w:t>
      </w:r>
      <w:r w:rsidR="005C345E">
        <w:rPr>
          <w:rFonts w:ascii="Times New Roman" w:eastAsia="Times New Roman" w:hAnsi="Times New Roman"/>
          <w:sz w:val="24"/>
          <w:szCs w:val="24"/>
          <w:lang w:eastAsia="it-IT"/>
        </w:rPr>
        <w:t>101 ss</w:t>
      </w:r>
      <w:r w:rsidRPr="00F57A1E">
        <w:rPr>
          <w:rFonts w:ascii="Times New Roman" w:eastAsia="Times New Roman" w:hAnsi="Times New Roman"/>
          <w:sz w:val="24"/>
          <w:szCs w:val="24"/>
          <w:lang w:eastAsia="it-IT"/>
        </w:rPr>
        <w:t>.</w:t>
      </w:r>
    </w:p>
    <w:p w:rsidR="00B3336C" w:rsidRPr="00F57A1E" w:rsidRDefault="00B3336C" w:rsidP="00D6733B">
      <w:pPr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701AA6">
        <w:rPr>
          <w:rFonts w:ascii="Times New Roman" w:eastAsia="SimSun" w:hAnsi="Times New Roman"/>
          <w:smallCaps/>
          <w:spacing w:val="-2"/>
          <w:sz w:val="24"/>
          <w:szCs w:val="24"/>
          <w:lang w:eastAsia="hi-IN" w:bidi="hi-IN"/>
        </w:rPr>
        <w:t>Giovannoni F</w:t>
      </w:r>
      <w:r w:rsidRPr="00F57A1E">
        <w:rPr>
          <w:rFonts w:ascii="Times New Roman" w:eastAsia="Times New Roman" w:hAnsi="Times New Roman"/>
          <w:sz w:val="24"/>
          <w:szCs w:val="24"/>
          <w:lang w:eastAsia="it-IT"/>
        </w:rPr>
        <w:t xml:space="preserve">., </w:t>
      </w:r>
      <w:r w:rsidRPr="00F57A1E">
        <w:rPr>
          <w:rFonts w:ascii="Times New Roman" w:eastAsia="Times New Roman" w:hAnsi="Times New Roman"/>
          <w:i/>
          <w:sz w:val="24"/>
          <w:szCs w:val="24"/>
          <w:lang w:eastAsia="it-IT"/>
        </w:rPr>
        <w:t>Lobbying versus Corruption</w:t>
      </w:r>
      <w:r w:rsidRPr="00F57A1E">
        <w:rPr>
          <w:rFonts w:ascii="Times New Roman" w:eastAsia="Times New Roman" w:hAnsi="Times New Roman"/>
          <w:sz w:val="24"/>
          <w:szCs w:val="24"/>
          <w:lang w:eastAsia="it-IT"/>
        </w:rPr>
        <w:t>, CESif</w:t>
      </w:r>
      <w:r w:rsidR="005C345E">
        <w:rPr>
          <w:rFonts w:ascii="Times New Roman" w:eastAsia="Times New Roman" w:hAnsi="Times New Roman"/>
          <w:sz w:val="24"/>
          <w:szCs w:val="24"/>
          <w:lang w:eastAsia="it-IT"/>
        </w:rPr>
        <w:t>o DICE Report, 1/2011</w:t>
      </w:r>
      <w:r w:rsidRPr="00F57A1E">
        <w:rPr>
          <w:rFonts w:ascii="Times New Roman" w:eastAsia="Times New Roman" w:hAnsi="Times New Roman"/>
          <w:sz w:val="24"/>
          <w:szCs w:val="24"/>
          <w:lang w:eastAsia="it-IT"/>
        </w:rPr>
        <w:t>.</w:t>
      </w:r>
    </w:p>
    <w:p w:rsidR="00B3336C" w:rsidRPr="00F57A1E" w:rsidRDefault="00B3336C" w:rsidP="009A5977">
      <w:pPr>
        <w:pStyle w:val="Testonotaapidipagina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701AA6">
        <w:rPr>
          <w:rFonts w:ascii="Times New Roman" w:eastAsia="SimSun" w:hAnsi="Times New Roman"/>
          <w:smallCaps/>
          <w:spacing w:val="-2"/>
          <w:sz w:val="24"/>
          <w:szCs w:val="24"/>
          <w:lang w:eastAsia="hi-IN" w:bidi="hi-IN"/>
        </w:rPr>
        <w:t>I-Com, Cittalia</w:t>
      </w:r>
      <w:r w:rsidRPr="00F57A1E">
        <w:rPr>
          <w:rFonts w:ascii="Times New Roman" w:eastAsia="Times New Roman" w:hAnsi="Times New Roman"/>
          <w:sz w:val="24"/>
          <w:szCs w:val="24"/>
          <w:lang w:eastAsia="it-IT"/>
        </w:rPr>
        <w:t xml:space="preserve">, </w:t>
      </w:r>
      <w:r w:rsidRPr="00F57A1E">
        <w:rPr>
          <w:rFonts w:ascii="Times New Roman" w:eastAsia="Times New Roman" w:hAnsi="Times New Roman"/>
          <w:i/>
          <w:sz w:val="24"/>
          <w:szCs w:val="24"/>
          <w:lang w:eastAsia="it-IT"/>
        </w:rPr>
        <w:t>Rappresentanza di interessi e territori</w:t>
      </w:r>
      <w:r w:rsidRPr="00F57A1E">
        <w:rPr>
          <w:rFonts w:ascii="Times New Roman" w:eastAsia="Times New Roman" w:hAnsi="Times New Roman"/>
          <w:sz w:val="24"/>
          <w:szCs w:val="24"/>
          <w:lang w:eastAsia="it-IT"/>
        </w:rPr>
        <w:t>, febbraio 2013.</w:t>
      </w:r>
    </w:p>
    <w:p w:rsidR="00B3336C" w:rsidRDefault="00B3336C" w:rsidP="009A5977">
      <w:pPr>
        <w:pStyle w:val="Testonotaapidipagina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701AA6">
        <w:rPr>
          <w:rFonts w:ascii="Times New Roman" w:eastAsia="SimSun" w:hAnsi="Times New Roman"/>
          <w:smallCaps/>
          <w:spacing w:val="-2"/>
          <w:sz w:val="24"/>
          <w:szCs w:val="24"/>
          <w:lang w:eastAsia="hi-IN" w:bidi="hi-IN"/>
        </w:rPr>
        <w:t>Karr K</w:t>
      </w:r>
      <w:r w:rsidRPr="00F57A1E">
        <w:rPr>
          <w:rFonts w:ascii="Times New Roman" w:eastAsia="Times New Roman" w:hAnsi="Times New Roman"/>
          <w:sz w:val="24"/>
          <w:szCs w:val="24"/>
          <w:lang w:eastAsia="it-IT"/>
        </w:rPr>
        <w:t xml:space="preserve">., </w:t>
      </w:r>
      <w:r w:rsidRPr="00F57A1E">
        <w:rPr>
          <w:rFonts w:ascii="Times New Roman" w:eastAsia="Times New Roman" w:hAnsi="Times New Roman"/>
          <w:i/>
          <w:sz w:val="24"/>
          <w:szCs w:val="24"/>
          <w:lang w:eastAsia="it-IT"/>
        </w:rPr>
        <w:t>Democracy and lobbying in the EU</w:t>
      </w:r>
      <w:r w:rsidRPr="00F57A1E">
        <w:rPr>
          <w:rFonts w:ascii="Times New Roman" w:eastAsia="Times New Roman" w:hAnsi="Times New Roman"/>
          <w:sz w:val="24"/>
          <w:szCs w:val="24"/>
          <w:lang w:eastAsia="it-IT"/>
        </w:rPr>
        <w:t>, Campus, 2007.</w:t>
      </w:r>
    </w:p>
    <w:p w:rsidR="005C345E" w:rsidRDefault="005C345E" w:rsidP="005C345E">
      <w:pPr>
        <w:pStyle w:val="Testonotaapidipagina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6607C9">
        <w:rPr>
          <w:rFonts w:ascii="Times New Roman" w:eastAsia="Times New Roman" w:hAnsi="Times New Roman"/>
          <w:sz w:val="24"/>
          <w:szCs w:val="24"/>
          <w:lang w:eastAsia="it-IT"/>
        </w:rPr>
        <w:t xml:space="preserve">MIT, </w:t>
      </w:r>
      <w:r w:rsidRPr="006607C9">
        <w:rPr>
          <w:rFonts w:ascii="Times New Roman" w:eastAsia="Times New Roman" w:hAnsi="Times New Roman"/>
          <w:i/>
          <w:sz w:val="24"/>
          <w:szCs w:val="24"/>
          <w:lang w:eastAsia="it-IT"/>
        </w:rPr>
        <w:t>Studio comparato sui metodi internazionali di valutazione preventiva delle opere pubbliche</w:t>
      </w:r>
      <w:r w:rsidRPr="006607C9">
        <w:rPr>
          <w:rFonts w:ascii="Times New Roman" w:eastAsia="Times New Roman" w:hAnsi="Times New Roman"/>
          <w:sz w:val="24"/>
          <w:szCs w:val="24"/>
          <w:lang w:eastAsia="it-IT"/>
        </w:rPr>
        <w:t>.</w:t>
      </w:r>
      <w:r w:rsidR="006607C9">
        <w:rPr>
          <w:rFonts w:ascii="Times New Roman" w:eastAsia="Times New Roman" w:hAnsi="Times New Roman"/>
          <w:sz w:val="24"/>
          <w:szCs w:val="24"/>
          <w:lang w:eastAsia="it-IT"/>
        </w:rPr>
        <w:t xml:space="preserve"> 2011.</w:t>
      </w:r>
    </w:p>
    <w:p w:rsidR="00B3336C" w:rsidRPr="00F57A1E" w:rsidRDefault="00B3336C" w:rsidP="00D6733B">
      <w:pPr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701AA6">
        <w:rPr>
          <w:rFonts w:ascii="Times New Roman" w:eastAsia="SimSun" w:hAnsi="Times New Roman"/>
          <w:smallCaps/>
          <w:spacing w:val="-2"/>
          <w:sz w:val="24"/>
          <w:szCs w:val="24"/>
          <w:lang w:eastAsia="hi-IN" w:bidi="hi-IN"/>
        </w:rPr>
        <w:t>Moro S</w:t>
      </w:r>
      <w:r w:rsidRPr="00F57A1E">
        <w:rPr>
          <w:rFonts w:ascii="Times New Roman" w:eastAsia="Times New Roman" w:hAnsi="Times New Roman"/>
          <w:sz w:val="24"/>
          <w:szCs w:val="24"/>
          <w:lang w:eastAsia="it-IT"/>
        </w:rPr>
        <w:t xml:space="preserve">., </w:t>
      </w:r>
      <w:r w:rsidRPr="00F57A1E">
        <w:rPr>
          <w:rFonts w:ascii="Times New Roman" w:eastAsia="Times New Roman" w:hAnsi="Times New Roman"/>
          <w:i/>
          <w:sz w:val="24"/>
          <w:szCs w:val="24"/>
          <w:lang w:eastAsia="it-IT"/>
        </w:rPr>
        <w:t>La programmazione dei lavori pubblici</w:t>
      </w:r>
      <w:r w:rsidRPr="00F57A1E">
        <w:rPr>
          <w:rFonts w:ascii="Times New Roman" w:eastAsia="Times New Roman" w:hAnsi="Times New Roman"/>
          <w:sz w:val="24"/>
          <w:szCs w:val="24"/>
          <w:lang w:eastAsia="it-IT"/>
        </w:rPr>
        <w:t xml:space="preserve">, in </w:t>
      </w:r>
      <w:r w:rsidRPr="00701AA6">
        <w:rPr>
          <w:rFonts w:ascii="Times New Roman" w:eastAsia="SimSun" w:hAnsi="Times New Roman"/>
          <w:smallCaps/>
          <w:spacing w:val="-2"/>
          <w:sz w:val="24"/>
          <w:szCs w:val="24"/>
          <w:lang w:eastAsia="hi-IN" w:bidi="hi-IN"/>
        </w:rPr>
        <w:t>R. Villata, M. Bertolissi, V. Domenichelli, G. Sala</w:t>
      </w:r>
      <w:r w:rsidRPr="00F57A1E">
        <w:rPr>
          <w:rFonts w:ascii="Times New Roman" w:eastAsia="Times New Roman" w:hAnsi="Times New Roman"/>
          <w:sz w:val="24"/>
          <w:szCs w:val="24"/>
          <w:lang w:eastAsia="it-IT"/>
        </w:rPr>
        <w:t xml:space="preserve"> (a cura di), </w:t>
      </w:r>
      <w:r w:rsidRPr="00F57A1E">
        <w:rPr>
          <w:rFonts w:ascii="Times New Roman" w:eastAsia="Times New Roman" w:hAnsi="Times New Roman"/>
          <w:i/>
          <w:sz w:val="24"/>
          <w:szCs w:val="24"/>
          <w:lang w:eastAsia="it-IT"/>
        </w:rPr>
        <w:t>I contratti pubblici di lavori, servizi e forniture,</w:t>
      </w:r>
      <w:r w:rsidRPr="00F57A1E">
        <w:rPr>
          <w:rFonts w:ascii="Times New Roman" w:eastAsia="Times New Roman" w:hAnsi="Times New Roman"/>
          <w:sz w:val="24"/>
          <w:szCs w:val="24"/>
          <w:lang w:eastAsia="it-IT"/>
        </w:rPr>
        <w:t xml:space="preserve"> Tomo II, Cedam, 2014, 1187 ss.</w:t>
      </w:r>
    </w:p>
    <w:p w:rsidR="00B3336C" w:rsidRDefault="00B3336C" w:rsidP="00D6733B">
      <w:pPr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F57A1E">
        <w:rPr>
          <w:rFonts w:ascii="Times New Roman" w:eastAsia="Times New Roman" w:hAnsi="Times New Roman"/>
          <w:sz w:val="24"/>
          <w:szCs w:val="24"/>
          <w:lang w:eastAsia="it-IT"/>
        </w:rPr>
        <w:t xml:space="preserve">OCSE, </w:t>
      </w:r>
      <w:r w:rsidRPr="00F57A1E">
        <w:rPr>
          <w:rFonts w:ascii="Times New Roman" w:eastAsia="Times New Roman" w:hAnsi="Times New Roman"/>
          <w:i/>
          <w:sz w:val="24"/>
          <w:szCs w:val="24"/>
          <w:lang w:eastAsia="it-IT"/>
        </w:rPr>
        <w:t>Lobbyists, government and public trust</w:t>
      </w:r>
      <w:r w:rsidRPr="00F57A1E">
        <w:rPr>
          <w:rFonts w:ascii="Times New Roman" w:eastAsia="Times New Roman" w:hAnsi="Times New Roman"/>
          <w:sz w:val="24"/>
          <w:szCs w:val="24"/>
          <w:lang w:eastAsia="it-IT"/>
        </w:rPr>
        <w:t>, vol. 3, dic. 2014.</w:t>
      </w:r>
    </w:p>
    <w:p w:rsidR="005C345E" w:rsidRDefault="005C345E" w:rsidP="005C345E">
      <w:pPr>
        <w:pStyle w:val="Testonotaapidipagina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01AA6">
        <w:rPr>
          <w:rFonts w:ascii="Times New Roman" w:eastAsia="SimSun" w:hAnsi="Times New Roman"/>
          <w:smallCaps/>
          <w:spacing w:val="-2"/>
          <w:sz w:val="24"/>
          <w:szCs w:val="24"/>
          <w:lang w:eastAsia="hi-IN" w:bidi="hi-IN"/>
        </w:rPr>
        <w:t>Osservatorio I Costi del Non Fare</w:t>
      </w:r>
      <w:r w:rsidRPr="00F57A1E">
        <w:rPr>
          <w:rFonts w:ascii="Times New Roman" w:hAnsi="Times New Roman"/>
          <w:sz w:val="24"/>
          <w:szCs w:val="24"/>
        </w:rPr>
        <w:t xml:space="preserve">, </w:t>
      </w:r>
      <w:r w:rsidRPr="00F57A1E">
        <w:rPr>
          <w:rFonts w:ascii="Times New Roman" w:hAnsi="Times New Roman"/>
          <w:i/>
          <w:sz w:val="24"/>
          <w:szCs w:val="24"/>
        </w:rPr>
        <w:t>Le sfide dello sviluppo infrastrutturale: nuove priorità, innovazione tecnologi</w:t>
      </w:r>
      <w:r>
        <w:rPr>
          <w:rFonts w:ascii="Times New Roman" w:hAnsi="Times New Roman"/>
          <w:i/>
          <w:sz w:val="24"/>
          <w:szCs w:val="24"/>
        </w:rPr>
        <w:t>ca e opportunità internazionali,</w:t>
      </w:r>
      <w:r>
        <w:rPr>
          <w:rFonts w:ascii="Times New Roman" w:hAnsi="Times New Roman"/>
          <w:sz w:val="24"/>
          <w:szCs w:val="24"/>
        </w:rPr>
        <w:t xml:space="preserve"> 2014.</w:t>
      </w:r>
    </w:p>
    <w:p w:rsidR="006607C9" w:rsidRPr="006607C9" w:rsidRDefault="006607C9" w:rsidP="005C345E">
      <w:pPr>
        <w:pStyle w:val="Testonotaapidipagina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mallCaps/>
          <w:sz w:val="24"/>
          <w:szCs w:val="24"/>
        </w:rPr>
        <w:t xml:space="preserve">petrillo p.l., </w:t>
      </w:r>
      <w:r w:rsidR="00142448" w:rsidRPr="00142448">
        <w:rPr>
          <w:rFonts w:ascii="Times New Roman" w:hAnsi="Times New Roman"/>
          <w:i/>
          <w:sz w:val="24"/>
          <w:szCs w:val="24"/>
        </w:rPr>
        <w:t>Democrazie e lobbies: è tempo di regolare la pressione</w:t>
      </w:r>
      <w:r w:rsidR="00142448">
        <w:rPr>
          <w:rFonts w:ascii="Times New Roman" w:hAnsi="Times New Roman"/>
          <w:sz w:val="24"/>
          <w:szCs w:val="24"/>
        </w:rPr>
        <w:t xml:space="preserve">, in </w:t>
      </w:r>
      <w:r w:rsidR="00142448" w:rsidRPr="00142448">
        <w:rPr>
          <w:rFonts w:ascii="Times New Roman" w:hAnsi="Times New Roman"/>
          <w:i/>
          <w:sz w:val="24"/>
          <w:szCs w:val="24"/>
        </w:rPr>
        <w:t>Forumcostituzionale.it</w:t>
      </w:r>
      <w:r w:rsidR="00142448">
        <w:rPr>
          <w:rFonts w:ascii="Times New Roman" w:hAnsi="Times New Roman"/>
          <w:sz w:val="24"/>
          <w:szCs w:val="24"/>
        </w:rPr>
        <w:t>, 10 luglio 2015.</w:t>
      </w:r>
    </w:p>
    <w:p w:rsidR="00B3336C" w:rsidRPr="00F57A1E" w:rsidRDefault="00B3336C" w:rsidP="009A5977">
      <w:pPr>
        <w:pStyle w:val="Testonotaapidipagina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701AA6">
        <w:rPr>
          <w:rFonts w:ascii="Times New Roman" w:eastAsia="SimSun" w:hAnsi="Times New Roman"/>
          <w:smallCaps/>
          <w:spacing w:val="-2"/>
          <w:sz w:val="24"/>
          <w:szCs w:val="24"/>
          <w:lang w:eastAsia="hi-IN" w:bidi="hi-IN"/>
        </w:rPr>
        <w:t>Transparency International Italia</w:t>
      </w:r>
      <w:r w:rsidRPr="00F57A1E">
        <w:rPr>
          <w:rFonts w:ascii="Times New Roman" w:eastAsia="Times New Roman" w:hAnsi="Times New Roman"/>
          <w:sz w:val="24"/>
          <w:szCs w:val="24"/>
          <w:lang w:eastAsia="it-IT"/>
        </w:rPr>
        <w:t xml:space="preserve">, </w:t>
      </w:r>
      <w:r w:rsidRPr="00F57A1E">
        <w:rPr>
          <w:rFonts w:ascii="Times New Roman" w:eastAsia="Times New Roman" w:hAnsi="Times New Roman"/>
          <w:i/>
          <w:sz w:val="24"/>
          <w:szCs w:val="24"/>
          <w:lang w:eastAsia="it-IT"/>
        </w:rPr>
        <w:t>Lobbying e democrazia. La rappresentanza degli interessi in Italia</w:t>
      </w:r>
      <w:r w:rsidRPr="00F57A1E">
        <w:rPr>
          <w:rFonts w:ascii="Times New Roman" w:eastAsia="Times New Roman" w:hAnsi="Times New Roman"/>
          <w:sz w:val="24"/>
          <w:szCs w:val="24"/>
          <w:lang w:eastAsia="it-IT"/>
        </w:rPr>
        <w:t>, 2014.</w:t>
      </w:r>
    </w:p>
    <w:sectPr w:rsidR="00B3336C" w:rsidRPr="00F57A1E" w:rsidSect="006E669D">
      <w:footerReference w:type="default" r:id="rId9"/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14D" w:rsidRDefault="00D1314D" w:rsidP="008277CB">
      <w:pPr>
        <w:spacing w:after="0" w:line="240" w:lineRule="auto"/>
      </w:pPr>
      <w:r>
        <w:separator/>
      </w:r>
    </w:p>
  </w:endnote>
  <w:endnote w:type="continuationSeparator" w:id="0">
    <w:p w:rsidR="00D1314D" w:rsidRDefault="00D1314D" w:rsidP="0082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oncini Garamond St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7CB" w:rsidRDefault="00A12AC7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5815" cy="10132695"/>
              <wp:effectExtent l="0" t="0" r="18415" b="15240"/>
              <wp:wrapNone/>
              <wp:docPr id="452" name="Rettangolo 4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55815" cy="10132695"/>
                      </a:xfrm>
                      <a:prstGeom prst="rect">
                        <a:avLst/>
                      </a:prstGeom>
                      <a:noFill/>
                      <a:ln w="15875" cap="flat" cmpd="sng" algn="ctr">
                        <a:solidFill>
                          <a:srgbClr val="E7E6E6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Rettangolo 452" o:spid="_x0000_s1026" style="position:absolute;margin-left:0;margin-top:0;width:563.45pt;height:797.85pt;z-index:25165772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" filled="f" strokecolor="#767171" strokeweight="1.25pt">
              <v:path arrowok="t"/>
              <w10:wrap anchorx="page" anchory="page"/>
            </v:rect>
          </w:pict>
        </mc:Fallback>
      </mc:AlternateContent>
    </w:r>
    <w:r w:rsidR="007B79F6" w:rsidRPr="007B79F6">
      <w:rPr>
        <w:color w:val="5B9BD5"/>
      </w:rPr>
      <w:t xml:space="preserve"> </w:t>
    </w:r>
    <w:r w:rsidR="007B79F6" w:rsidRPr="007B79F6">
      <w:rPr>
        <w:rFonts w:ascii="Calibri Light" w:eastAsia="Times New Roman" w:hAnsi="Calibri Light"/>
        <w:color w:val="5B9BD5"/>
        <w:sz w:val="20"/>
        <w:szCs w:val="20"/>
      </w:rPr>
      <w:t xml:space="preserve">pag. </w:t>
    </w:r>
    <w:r w:rsidR="007B79F6" w:rsidRPr="007B79F6">
      <w:rPr>
        <w:rFonts w:eastAsia="Times New Roman"/>
        <w:color w:val="5B9BD5"/>
        <w:sz w:val="20"/>
        <w:szCs w:val="20"/>
      </w:rPr>
      <w:fldChar w:fldCharType="begin"/>
    </w:r>
    <w:r w:rsidR="007B79F6" w:rsidRPr="007B79F6">
      <w:rPr>
        <w:color w:val="5B9BD5"/>
        <w:sz w:val="20"/>
        <w:szCs w:val="20"/>
      </w:rPr>
      <w:instrText>PAGE    \* MERGEFORMAT</w:instrText>
    </w:r>
    <w:r w:rsidR="007B79F6" w:rsidRPr="007B79F6">
      <w:rPr>
        <w:rFonts w:eastAsia="Times New Roman"/>
        <w:color w:val="5B9BD5"/>
        <w:sz w:val="20"/>
        <w:szCs w:val="20"/>
      </w:rPr>
      <w:fldChar w:fldCharType="separate"/>
    </w:r>
    <w:r w:rsidRPr="00A12AC7">
      <w:rPr>
        <w:rFonts w:ascii="Calibri Light" w:eastAsia="Times New Roman" w:hAnsi="Calibri Light"/>
        <w:noProof/>
        <w:color w:val="5B9BD5"/>
        <w:sz w:val="20"/>
        <w:szCs w:val="20"/>
      </w:rPr>
      <w:t>1</w:t>
    </w:r>
    <w:r w:rsidR="007B79F6" w:rsidRPr="007B79F6">
      <w:rPr>
        <w:rFonts w:ascii="Calibri Light" w:eastAsia="Times New Roman" w:hAnsi="Calibri Light"/>
        <w:color w:val="5B9BD5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14D" w:rsidRDefault="00D1314D" w:rsidP="008277CB">
      <w:pPr>
        <w:spacing w:after="0" w:line="240" w:lineRule="auto"/>
      </w:pPr>
      <w:r>
        <w:separator/>
      </w:r>
    </w:p>
  </w:footnote>
  <w:footnote w:type="continuationSeparator" w:id="0">
    <w:p w:rsidR="00D1314D" w:rsidRDefault="00D1314D" w:rsidP="008277CB">
      <w:pPr>
        <w:spacing w:after="0" w:line="240" w:lineRule="auto"/>
      </w:pPr>
      <w:r>
        <w:continuationSeparator/>
      </w:r>
    </w:p>
  </w:footnote>
  <w:footnote w:id="1">
    <w:p w:rsidR="008214B1" w:rsidRPr="00F57A1E" w:rsidRDefault="008214B1" w:rsidP="008214B1">
      <w:pPr>
        <w:pStyle w:val="Testonotaapidipagina"/>
        <w:jc w:val="both"/>
        <w:rPr>
          <w:rFonts w:ascii="Times New Roman" w:hAnsi="Times New Roman"/>
        </w:rPr>
      </w:pPr>
      <w:r w:rsidRPr="00F57A1E">
        <w:rPr>
          <w:rStyle w:val="Rimandonotaapidipagina"/>
          <w:rFonts w:ascii="Times New Roman" w:hAnsi="Times New Roman"/>
        </w:rPr>
        <w:t>*</w:t>
      </w:r>
      <w:r w:rsidRPr="00F57A1E">
        <w:rPr>
          <w:rFonts w:ascii="Times New Roman" w:hAnsi="Times New Roman"/>
        </w:rPr>
        <w:t xml:space="preserve"> Professore associato in Diritto amministrativo, Dipartimento di Scienze Politiche, Università di Pisa.</w:t>
      </w:r>
    </w:p>
  </w:footnote>
  <w:footnote w:id="2">
    <w:p w:rsidR="00DB540A" w:rsidRPr="00F57A1E" w:rsidRDefault="00DB540A" w:rsidP="000E5EAF">
      <w:pPr>
        <w:pStyle w:val="Testonotaapidipagina"/>
        <w:jc w:val="both"/>
        <w:rPr>
          <w:rFonts w:ascii="Times New Roman" w:hAnsi="Times New Roman"/>
        </w:rPr>
      </w:pPr>
      <w:r w:rsidRPr="00F57A1E">
        <w:rPr>
          <w:rStyle w:val="Rimandonotaapidipagina"/>
          <w:rFonts w:ascii="Times New Roman" w:hAnsi="Times New Roman"/>
        </w:rPr>
        <w:footnoteRef/>
      </w:r>
      <w:r w:rsidRPr="00F57A1E">
        <w:rPr>
          <w:rFonts w:ascii="Times New Roman" w:hAnsi="Times New Roman"/>
        </w:rPr>
        <w:t xml:space="preserve"> </w:t>
      </w:r>
      <w:r w:rsidR="008D2E6C" w:rsidRPr="00F57A1E">
        <w:rPr>
          <w:rFonts w:ascii="Times New Roman" w:hAnsi="Times New Roman"/>
        </w:rPr>
        <w:t>Audizione presso la Commissione lavori pubblici, comunicazioni del Senato della Repubblica nell’ambito dell’esame del ddl n. 1678/2014 (delega recepimento direttive appalti e concessioni), 20 gennaio 2015.</w:t>
      </w:r>
    </w:p>
  </w:footnote>
  <w:footnote w:id="3">
    <w:p w:rsidR="00A4023A" w:rsidRPr="00F57A1E" w:rsidRDefault="00A4023A" w:rsidP="00A4023A">
      <w:pPr>
        <w:pStyle w:val="Testonotaapidipagina"/>
        <w:spacing w:line="240" w:lineRule="auto"/>
        <w:jc w:val="both"/>
        <w:rPr>
          <w:rFonts w:ascii="Times New Roman" w:hAnsi="Times New Roman"/>
        </w:rPr>
      </w:pPr>
      <w:r w:rsidRPr="00F57A1E">
        <w:rPr>
          <w:rStyle w:val="Rimandonotaapidipagina"/>
          <w:rFonts w:ascii="Times New Roman" w:hAnsi="Times New Roman"/>
        </w:rPr>
        <w:footnoteRef/>
      </w:r>
      <w:r w:rsidRPr="00F57A1E">
        <w:rPr>
          <w:rFonts w:ascii="Times New Roman" w:hAnsi="Times New Roman"/>
        </w:rPr>
        <w:t xml:space="preserve"> </w:t>
      </w:r>
      <w:r w:rsidRPr="00F57A1E">
        <w:rPr>
          <w:rFonts w:ascii="Times New Roman" w:eastAsia="Times New Roman" w:hAnsi="Times New Roman"/>
          <w:lang w:eastAsia="it-IT"/>
        </w:rPr>
        <w:t xml:space="preserve">Si consideri che l’ordinamento UE riconosce da anni il ruolo e la funzione dei lobbisti accreditati </w:t>
      </w:r>
      <w:r w:rsidR="00BD5599">
        <w:rPr>
          <w:rFonts w:ascii="Times New Roman" w:eastAsia="Times New Roman" w:hAnsi="Times New Roman"/>
          <w:lang w:eastAsia="it-IT"/>
        </w:rPr>
        <w:t>– iscritti al</w:t>
      </w:r>
      <w:r w:rsidRPr="00F57A1E">
        <w:rPr>
          <w:rFonts w:ascii="Times New Roman" w:eastAsia="Times New Roman" w:hAnsi="Times New Roman"/>
          <w:lang w:eastAsia="it-IT"/>
        </w:rPr>
        <w:t xml:space="preserve"> </w:t>
      </w:r>
      <w:r w:rsidRPr="00F57A1E">
        <w:rPr>
          <w:rFonts w:ascii="Times New Roman" w:eastAsia="Times New Roman" w:hAnsi="Times New Roman"/>
          <w:i/>
          <w:lang w:eastAsia="it-IT"/>
        </w:rPr>
        <w:t>Registro europeo per la trasparenza</w:t>
      </w:r>
      <w:r w:rsidRPr="00F57A1E">
        <w:rPr>
          <w:rFonts w:ascii="Times New Roman" w:eastAsia="Times New Roman" w:hAnsi="Times New Roman"/>
          <w:lang w:eastAsia="it-IT"/>
        </w:rPr>
        <w:t xml:space="preserve"> - e da molto tempo ha individuato criteri e modalità per selezionarne e determinarne il grado di rappresentatività (Karr, 2007).</w:t>
      </w:r>
    </w:p>
  </w:footnote>
  <w:footnote w:id="4">
    <w:p w:rsidR="004367CA" w:rsidRPr="004367CA" w:rsidRDefault="004367CA" w:rsidP="00AE276B">
      <w:pPr>
        <w:pStyle w:val="Testonotaapidipagina"/>
        <w:jc w:val="both"/>
        <w:rPr>
          <w:rFonts w:ascii="Times New Roman" w:eastAsia="Times New Roman" w:hAnsi="Times New Roman"/>
          <w:lang w:eastAsia="it-IT"/>
        </w:rPr>
      </w:pPr>
      <w:r w:rsidRPr="004367CA">
        <w:rPr>
          <w:rFonts w:ascii="Times New Roman" w:eastAsia="Times New Roman" w:hAnsi="Times New Roman"/>
          <w:lang w:eastAsia="it-IT"/>
        </w:rPr>
        <w:footnoteRef/>
      </w:r>
      <w:r w:rsidRPr="004367CA">
        <w:rPr>
          <w:rFonts w:ascii="Times New Roman" w:eastAsia="Times New Roman" w:hAnsi="Times New Roman"/>
          <w:lang w:eastAsia="it-IT"/>
        </w:rPr>
        <w:t xml:space="preserve"> </w:t>
      </w:r>
      <w:r>
        <w:rPr>
          <w:rFonts w:ascii="Times New Roman" w:eastAsia="Times New Roman" w:hAnsi="Times New Roman"/>
          <w:lang w:eastAsia="it-IT"/>
        </w:rPr>
        <w:t>Fino a</w:t>
      </w:r>
      <w:r w:rsidRPr="004367CA">
        <w:rPr>
          <w:rFonts w:ascii="Times New Roman" w:eastAsia="Times New Roman" w:hAnsi="Times New Roman"/>
          <w:lang w:eastAsia="it-IT"/>
        </w:rPr>
        <w:t xml:space="preserve"> oggi</w:t>
      </w:r>
      <w:r>
        <w:rPr>
          <w:rFonts w:ascii="Times New Roman" w:eastAsia="Times New Roman" w:hAnsi="Times New Roman"/>
          <w:lang w:eastAsia="it-IT"/>
        </w:rPr>
        <w:t>,</w:t>
      </w:r>
      <w:r w:rsidRPr="004367CA">
        <w:rPr>
          <w:rFonts w:ascii="Times New Roman" w:eastAsia="Times New Roman" w:hAnsi="Times New Roman"/>
          <w:lang w:eastAsia="it-IT"/>
        </w:rPr>
        <w:t xml:space="preserve"> in Italia sono stati presentati 58 d</w:t>
      </w:r>
      <w:r>
        <w:rPr>
          <w:rFonts w:ascii="Times New Roman" w:eastAsia="Times New Roman" w:hAnsi="Times New Roman"/>
          <w:lang w:eastAsia="it-IT"/>
        </w:rPr>
        <w:t xml:space="preserve">isegni di </w:t>
      </w:r>
      <w:r w:rsidRPr="004367CA">
        <w:rPr>
          <w:rFonts w:ascii="Times New Roman" w:eastAsia="Times New Roman" w:hAnsi="Times New Roman"/>
          <w:lang w:eastAsia="it-IT"/>
        </w:rPr>
        <w:t>l</w:t>
      </w:r>
      <w:r>
        <w:rPr>
          <w:rFonts w:ascii="Times New Roman" w:eastAsia="Times New Roman" w:hAnsi="Times New Roman"/>
          <w:lang w:eastAsia="it-IT"/>
        </w:rPr>
        <w:t xml:space="preserve">egge, </w:t>
      </w:r>
      <w:r w:rsidR="006F2443">
        <w:rPr>
          <w:rFonts w:ascii="Times New Roman" w:eastAsia="Times New Roman" w:hAnsi="Times New Roman"/>
          <w:lang w:eastAsia="it-IT"/>
        </w:rPr>
        <w:t>di cui uno a</w:t>
      </w:r>
      <w:r>
        <w:rPr>
          <w:rFonts w:ascii="Times New Roman" w:eastAsia="Times New Roman" w:hAnsi="Times New Roman"/>
          <w:lang w:eastAsia="it-IT"/>
        </w:rPr>
        <w:t xml:space="preserve"> iniziativa governativa (2007, G</w:t>
      </w:r>
      <w:r w:rsidRPr="004367CA">
        <w:rPr>
          <w:rFonts w:ascii="Times New Roman" w:eastAsia="Times New Roman" w:hAnsi="Times New Roman"/>
          <w:lang w:eastAsia="it-IT"/>
        </w:rPr>
        <w:t>overno Prodi su iniziativa del Ministro per l’attuazione del programma di governo).</w:t>
      </w:r>
      <w:r w:rsidR="00AE276B" w:rsidRPr="00AE276B">
        <w:rPr>
          <w:rFonts w:ascii="Times New Roman" w:eastAsia="Times New Roman" w:hAnsi="Times New Roman"/>
          <w:lang w:eastAsia="it-IT"/>
        </w:rPr>
        <w:t xml:space="preserve"> </w:t>
      </w:r>
      <w:r w:rsidR="00AE276B">
        <w:rPr>
          <w:rFonts w:ascii="Times New Roman" w:eastAsia="Times New Roman" w:hAnsi="Times New Roman"/>
          <w:lang w:eastAsia="it-IT"/>
        </w:rPr>
        <w:t>Presso l</w:t>
      </w:r>
      <w:r w:rsidR="00AE276B" w:rsidRPr="00F57A1E">
        <w:rPr>
          <w:rFonts w:ascii="Times New Roman" w:eastAsia="Times New Roman" w:hAnsi="Times New Roman"/>
          <w:lang w:eastAsia="it-IT"/>
        </w:rPr>
        <w:t xml:space="preserve">a Commissione Affari </w:t>
      </w:r>
      <w:r w:rsidR="00AE276B">
        <w:rPr>
          <w:rFonts w:ascii="Times New Roman" w:eastAsia="Times New Roman" w:hAnsi="Times New Roman"/>
          <w:lang w:eastAsia="it-IT"/>
        </w:rPr>
        <w:t>costituzionali del Senato giacciono</w:t>
      </w:r>
      <w:r w:rsidR="00AE276B" w:rsidRPr="00F57A1E">
        <w:rPr>
          <w:rFonts w:ascii="Times New Roman" w:eastAsia="Times New Roman" w:hAnsi="Times New Roman"/>
          <w:lang w:eastAsia="it-IT"/>
        </w:rPr>
        <w:t xml:space="preserve"> all’esame 9</w:t>
      </w:r>
      <w:r w:rsidR="00AE276B">
        <w:rPr>
          <w:rFonts w:ascii="Times New Roman" w:eastAsia="Times New Roman" w:hAnsi="Times New Roman"/>
          <w:lang w:eastAsia="it-IT"/>
        </w:rPr>
        <w:t xml:space="preserve"> ddl di iniziativa parlamentare</w:t>
      </w:r>
      <w:r w:rsidR="00AE276B" w:rsidRPr="00F57A1E">
        <w:rPr>
          <w:rFonts w:ascii="Times New Roman" w:eastAsia="Times New Roman" w:hAnsi="Times New Roman"/>
          <w:lang w:eastAsia="it-IT"/>
        </w:rPr>
        <w:t xml:space="preserve"> finalizzati a garantir</w:t>
      </w:r>
      <w:r w:rsidR="00AE276B">
        <w:rPr>
          <w:rFonts w:ascii="Times New Roman" w:eastAsia="Times New Roman" w:hAnsi="Times New Roman"/>
          <w:lang w:eastAsia="it-IT"/>
        </w:rPr>
        <w:t>e trasparenza e partecipazione n</w:t>
      </w:r>
      <w:r w:rsidR="00AE276B" w:rsidRPr="00F57A1E">
        <w:rPr>
          <w:rFonts w:ascii="Times New Roman" w:eastAsia="Times New Roman" w:hAnsi="Times New Roman"/>
          <w:lang w:eastAsia="it-IT"/>
        </w:rPr>
        <w:t>el p</w:t>
      </w:r>
      <w:r w:rsidR="00AE276B">
        <w:rPr>
          <w:rFonts w:ascii="Times New Roman" w:eastAsia="Times New Roman" w:hAnsi="Times New Roman"/>
          <w:lang w:eastAsia="it-IT"/>
        </w:rPr>
        <w:t>rocesso decisionale, anche se è stato</w:t>
      </w:r>
      <w:r w:rsidR="00AE276B" w:rsidRPr="00F57A1E">
        <w:rPr>
          <w:rFonts w:ascii="Times New Roman" w:eastAsia="Times New Roman" w:hAnsi="Times New Roman"/>
          <w:lang w:eastAsia="it-IT"/>
        </w:rPr>
        <w:t xml:space="preserve"> adottato l’A.S. 1522 quale testo base per il seguito dell’esame. Il ddl contiene: la previsione di un registro obbligatorio a cui i lobbisti devono iscriversi; </w:t>
      </w:r>
      <w:r w:rsidR="00AE276B">
        <w:rPr>
          <w:rFonts w:ascii="Times New Roman" w:eastAsia="Times New Roman" w:hAnsi="Times New Roman"/>
          <w:lang w:eastAsia="it-IT"/>
        </w:rPr>
        <w:t>un’</w:t>
      </w:r>
      <w:r w:rsidR="00AE276B" w:rsidRPr="00F57A1E">
        <w:rPr>
          <w:rFonts w:ascii="Times New Roman" w:eastAsia="Times New Roman" w:hAnsi="Times New Roman"/>
          <w:lang w:eastAsia="it-IT"/>
        </w:rPr>
        <w:t>ampia nozione d</w:t>
      </w:r>
      <w:r w:rsidR="00AE276B">
        <w:rPr>
          <w:rFonts w:ascii="Times New Roman" w:eastAsia="Times New Roman" w:hAnsi="Times New Roman"/>
          <w:lang w:eastAsia="it-IT"/>
        </w:rPr>
        <w:t>i</w:t>
      </w:r>
      <w:r w:rsidR="00AE276B" w:rsidRPr="00F57A1E">
        <w:rPr>
          <w:rFonts w:ascii="Times New Roman" w:eastAsia="Times New Roman" w:hAnsi="Times New Roman"/>
          <w:lang w:eastAsia="it-IT"/>
        </w:rPr>
        <w:t xml:space="preserve"> </w:t>
      </w:r>
      <w:r w:rsidR="00AE276B">
        <w:rPr>
          <w:rFonts w:ascii="Times New Roman" w:eastAsia="Times New Roman" w:hAnsi="Times New Roman"/>
          <w:lang w:eastAsia="it-IT"/>
        </w:rPr>
        <w:t>“</w:t>
      </w:r>
      <w:r w:rsidR="00AE276B" w:rsidRPr="00F57A1E">
        <w:rPr>
          <w:rFonts w:ascii="Times New Roman" w:eastAsia="Times New Roman" w:hAnsi="Times New Roman"/>
          <w:lang w:eastAsia="it-IT"/>
        </w:rPr>
        <w:t>decisore pubblico</w:t>
      </w:r>
      <w:r w:rsidR="00AE276B">
        <w:rPr>
          <w:rFonts w:ascii="Times New Roman" w:eastAsia="Times New Roman" w:hAnsi="Times New Roman"/>
          <w:lang w:eastAsia="it-IT"/>
        </w:rPr>
        <w:t>”</w:t>
      </w:r>
      <w:r w:rsidR="00AE276B" w:rsidRPr="00F57A1E">
        <w:rPr>
          <w:rFonts w:ascii="Times New Roman" w:eastAsia="Times New Roman" w:hAnsi="Times New Roman"/>
          <w:lang w:eastAsia="it-IT"/>
        </w:rPr>
        <w:t xml:space="preserve"> (compresi gli uffici di diretta collaborazione dei decisori politici); la previsione di obblighi di trasparenza per i decisori politici; il coinvolgimento dei portatori di interessi nella fase di elaborazione della normativa; l’obbligo di tracciare lo scambio di informazioni tra decisori e lobbisti prevedendo una relazione periodica di questi ultimi, ovvero l’obbligo di riportare nei preamboli dei provvedimenti il contributo delle attività di </w:t>
      </w:r>
      <w:r w:rsidR="00AE276B" w:rsidRPr="00AE276B">
        <w:rPr>
          <w:rFonts w:ascii="Times New Roman" w:eastAsia="Times New Roman" w:hAnsi="Times New Roman"/>
          <w:i/>
          <w:lang w:eastAsia="it-IT"/>
        </w:rPr>
        <w:t>lobbying</w:t>
      </w:r>
      <w:r w:rsidR="00AE276B" w:rsidRPr="00F57A1E">
        <w:rPr>
          <w:rFonts w:ascii="Times New Roman" w:eastAsia="Times New Roman" w:hAnsi="Times New Roman"/>
          <w:lang w:eastAsia="it-IT"/>
        </w:rPr>
        <w:t>.</w:t>
      </w:r>
    </w:p>
  </w:footnote>
  <w:footnote w:id="5">
    <w:p w:rsidR="00824EE9" w:rsidRPr="00F57A1E" w:rsidRDefault="00824EE9" w:rsidP="000F09D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F57A1E">
        <w:rPr>
          <w:rStyle w:val="Rimandonotaapidipagina"/>
          <w:rFonts w:ascii="Times New Roman" w:hAnsi="Times New Roman"/>
          <w:sz w:val="20"/>
          <w:szCs w:val="20"/>
        </w:rPr>
        <w:footnoteRef/>
      </w:r>
      <w:r w:rsidRPr="00F57A1E">
        <w:rPr>
          <w:rFonts w:ascii="Times New Roman" w:hAnsi="Times New Roman"/>
          <w:sz w:val="20"/>
          <w:szCs w:val="20"/>
        </w:rPr>
        <w:t xml:space="preserve"> Audizione del prof. Pier Luigi Petrillo alla Commissione affari costituzionali del Senato della Repubblica sui disegni di legge in materia di </w:t>
      </w:r>
      <w:r w:rsidRPr="00561765">
        <w:rPr>
          <w:rFonts w:ascii="Times New Roman" w:hAnsi="Times New Roman"/>
          <w:i/>
          <w:sz w:val="20"/>
          <w:szCs w:val="20"/>
        </w:rPr>
        <w:t>lobbying</w:t>
      </w:r>
      <w:r w:rsidRPr="00F57A1E">
        <w:rPr>
          <w:rFonts w:ascii="Times New Roman" w:hAnsi="Times New Roman"/>
          <w:sz w:val="20"/>
          <w:szCs w:val="20"/>
        </w:rPr>
        <w:t xml:space="preserve">, 12 febbraio 2015. Si veda anche Confindustria, Audizione alla Commissione affari costituzionali del Senato della Repubblica sui disegni di legge in materia di </w:t>
      </w:r>
      <w:r w:rsidRPr="00561765">
        <w:rPr>
          <w:rFonts w:ascii="Times New Roman" w:hAnsi="Times New Roman"/>
          <w:i/>
          <w:sz w:val="20"/>
          <w:szCs w:val="20"/>
        </w:rPr>
        <w:t>lobbying</w:t>
      </w:r>
      <w:r w:rsidRPr="00F57A1E">
        <w:rPr>
          <w:rFonts w:ascii="Times New Roman" w:hAnsi="Times New Roman"/>
          <w:sz w:val="20"/>
          <w:szCs w:val="20"/>
        </w:rPr>
        <w:t>, 19 febbraio 2015.</w:t>
      </w:r>
      <w:r w:rsidRPr="00F57A1E">
        <w:rPr>
          <w:rFonts w:ascii="Times New Roman" w:eastAsia="Times New Roman" w:hAnsi="Times New Roman"/>
          <w:sz w:val="20"/>
          <w:szCs w:val="20"/>
          <w:lang w:eastAsia="it-IT"/>
        </w:rPr>
        <w:t xml:space="preserve"> Tuttavia </w:t>
      </w:r>
      <w:r w:rsidR="00561765">
        <w:rPr>
          <w:rFonts w:ascii="Times New Roman" w:eastAsia="Times New Roman" w:hAnsi="Times New Roman"/>
          <w:sz w:val="20"/>
          <w:szCs w:val="20"/>
          <w:lang w:eastAsia="it-IT"/>
        </w:rPr>
        <w:t>merita di essere ricordato il decreto del</w:t>
      </w:r>
      <w:r w:rsidRPr="00F57A1E">
        <w:rPr>
          <w:rFonts w:ascii="Times New Roman" w:eastAsia="Times New Roman" w:hAnsi="Times New Roman"/>
          <w:sz w:val="20"/>
          <w:szCs w:val="20"/>
          <w:lang w:eastAsia="it-IT"/>
        </w:rPr>
        <w:t xml:space="preserve"> Ministro delle Politiche Agricole, Alimentari</w:t>
      </w:r>
      <w:r w:rsidR="00561765">
        <w:rPr>
          <w:rFonts w:ascii="Times New Roman" w:eastAsia="Times New Roman" w:hAnsi="Times New Roman"/>
          <w:sz w:val="20"/>
          <w:szCs w:val="20"/>
          <w:lang w:eastAsia="it-IT"/>
        </w:rPr>
        <w:t xml:space="preserve"> e Forestali,</w:t>
      </w:r>
      <w:r w:rsidRPr="00F57A1E">
        <w:rPr>
          <w:rFonts w:ascii="Times New Roman" w:eastAsia="Times New Roman" w:hAnsi="Times New Roman"/>
          <w:sz w:val="20"/>
          <w:szCs w:val="20"/>
          <w:lang w:eastAsia="it-IT"/>
        </w:rPr>
        <w:t xml:space="preserve"> 9 febbraio 2012, n. 2284</w:t>
      </w:r>
      <w:r w:rsidR="00561765">
        <w:rPr>
          <w:rFonts w:ascii="Times New Roman" w:eastAsia="Times New Roman" w:hAnsi="Times New Roman"/>
          <w:sz w:val="20"/>
          <w:szCs w:val="20"/>
          <w:lang w:eastAsia="it-IT"/>
        </w:rPr>
        <w:t>,</w:t>
      </w:r>
      <w:r w:rsidRPr="00F57A1E">
        <w:rPr>
          <w:rFonts w:ascii="Times New Roman" w:eastAsia="Times New Roman" w:hAnsi="Times New Roman"/>
          <w:sz w:val="20"/>
          <w:szCs w:val="20"/>
          <w:lang w:eastAsia="it-IT"/>
        </w:rPr>
        <w:t xml:space="preserve"> che </w:t>
      </w:r>
      <w:r w:rsidR="00561765">
        <w:rPr>
          <w:rFonts w:ascii="Times New Roman" w:eastAsia="Times New Roman" w:hAnsi="Times New Roman"/>
          <w:sz w:val="20"/>
          <w:szCs w:val="20"/>
          <w:lang w:eastAsia="it-IT"/>
        </w:rPr>
        <w:t xml:space="preserve">ha </w:t>
      </w:r>
      <w:r w:rsidRPr="00F57A1E">
        <w:rPr>
          <w:rFonts w:ascii="Times New Roman" w:eastAsia="Times New Roman" w:hAnsi="Times New Roman"/>
          <w:sz w:val="20"/>
          <w:szCs w:val="20"/>
          <w:lang w:eastAsia="it-IT"/>
        </w:rPr>
        <w:t>istitui</w:t>
      </w:r>
      <w:r w:rsidR="00561765">
        <w:rPr>
          <w:rFonts w:ascii="Times New Roman" w:eastAsia="Times New Roman" w:hAnsi="Times New Roman"/>
          <w:sz w:val="20"/>
          <w:szCs w:val="20"/>
          <w:lang w:eastAsia="it-IT"/>
        </w:rPr>
        <w:t>to</w:t>
      </w:r>
      <w:r w:rsidRPr="00F57A1E">
        <w:rPr>
          <w:rFonts w:ascii="Times New Roman" w:eastAsia="Times New Roman" w:hAnsi="Times New Roman"/>
          <w:sz w:val="20"/>
          <w:szCs w:val="20"/>
          <w:lang w:eastAsia="it-IT"/>
        </w:rPr>
        <w:t xml:space="preserve"> il Registro dei lobbisti</w:t>
      </w:r>
      <w:r w:rsidR="00561765">
        <w:rPr>
          <w:rFonts w:ascii="Times New Roman" w:eastAsia="Times New Roman" w:hAnsi="Times New Roman"/>
          <w:sz w:val="20"/>
          <w:szCs w:val="20"/>
          <w:lang w:eastAsia="it-IT"/>
        </w:rPr>
        <w:t>. Inoltre,</w:t>
      </w:r>
      <w:r w:rsidRPr="00F57A1E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  <w:r w:rsidR="00561765">
        <w:rPr>
          <w:rFonts w:ascii="Times New Roman" w:eastAsia="Times New Roman" w:hAnsi="Times New Roman"/>
          <w:sz w:val="20"/>
          <w:szCs w:val="20"/>
          <w:lang w:eastAsia="it-IT"/>
        </w:rPr>
        <w:t>il</w:t>
      </w:r>
      <w:r w:rsidRPr="00F57A1E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  <w:r w:rsidR="00815920">
        <w:rPr>
          <w:rFonts w:ascii="Times New Roman" w:eastAsia="Times New Roman" w:hAnsi="Times New Roman"/>
          <w:sz w:val="20"/>
          <w:szCs w:val="20"/>
          <w:lang w:eastAsia="it-IT"/>
        </w:rPr>
        <w:t xml:space="preserve">Vice </w:t>
      </w:r>
      <w:r w:rsidRPr="00F57A1E">
        <w:rPr>
          <w:rFonts w:ascii="Times New Roman" w:eastAsia="Times New Roman" w:hAnsi="Times New Roman"/>
          <w:sz w:val="20"/>
          <w:szCs w:val="20"/>
          <w:lang w:eastAsia="it-IT"/>
        </w:rPr>
        <w:t xml:space="preserve">Ministro </w:t>
      </w:r>
      <w:r w:rsidR="00561765">
        <w:rPr>
          <w:rFonts w:ascii="Times New Roman" w:eastAsia="Times New Roman" w:hAnsi="Times New Roman"/>
          <w:sz w:val="20"/>
          <w:szCs w:val="20"/>
          <w:lang w:eastAsia="it-IT"/>
        </w:rPr>
        <w:t>de</w:t>
      </w:r>
      <w:r w:rsidRPr="00F57A1E">
        <w:rPr>
          <w:rFonts w:ascii="Times New Roman" w:eastAsia="Times New Roman" w:hAnsi="Times New Roman"/>
          <w:sz w:val="20"/>
          <w:szCs w:val="20"/>
          <w:lang w:eastAsia="it-IT"/>
        </w:rPr>
        <w:t xml:space="preserve">lle infrastrutture e </w:t>
      </w:r>
      <w:r w:rsidR="00561765">
        <w:rPr>
          <w:rFonts w:ascii="Times New Roman" w:eastAsia="Times New Roman" w:hAnsi="Times New Roman"/>
          <w:sz w:val="20"/>
          <w:szCs w:val="20"/>
          <w:lang w:eastAsia="it-IT"/>
        </w:rPr>
        <w:t xml:space="preserve">dei </w:t>
      </w:r>
      <w:r w:rsidRPr="00F57A1E">
        <w:rPr>
          <w:rFonts w:ascii="Times New Roman" w:eastAsia="Times New Roman" w:hAnsi="Times New Roman"/>
          <w:sz w:val="20"/>
          <w:szCs w:val="20"/>
          <w:lang w:eastAsia="it-IT"/>
        </w:rPr>
        <w:t>trasporti</w:t>
      </w:r>
      <w:r w:rsidR="00815920">
        <w:rPr>
          <w:rFonts w:ascii="Times New Roman" w:eastAsia="Times New Roman" w:hAnsi="Times New Roman"/>
          <w:sz w:val="20"/>
          <w:szCs w:val="20"/>
          <w:lang w:eastAsia="it-IT"/>
        </w:rPr>
        <w:t>, sen. Nencini,</w:t>
      </w:r>
      <w:r w:rsidRPr="00F57A1E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  <w:r w:rsidR="00815920">
        <w:rPr>
          <w:rFonts w:ascii="Times New Roman" w:eastAsia="Times New Roman" w:hAnsi="Times New Roman"/>
          <w:sz w:val="20"/>
          <w:szCs w:val="20"/>
          <w:lang w:eastAsia="it-IT"/>
        </w:rPr>
        <w:t xml:space="preserve">ha reso pubblico l’elenco degli </w:t>
      </w:r>
      <w:r w:rsidRPr="00F57A1E">
        <w:rPr>
          <w:rFonts w:ascii="Times New Roman" w:eastAsia="Times New Roman" w:hAnsi="Times New Roman"/>
          <w:sz w:val="20"/>
          <w:szCs w:val="20"/>
          <w:lang w:eastAsia="it-IT"/>
        </w:rPr>
        <w:t xml:space="preserve">incontri con i </w:t>
      </w:r>
      <w:r w:rsidR="00815920">
        <w:rPr>
          <w:rFonts w:ascii="Times New Roman" w:eastAsia="Times New Roman" w:hAnsi="Times New Roman"/>
          <w:sz w:val="20"/>
          <w:szCs w:val="20"/>
          <w:lang w:eastAsia="it-IT"/>
        </w:rPr>
        <w:t>portatori di interessi</w:t>
      </w:r>
      <w:r w:rsidRPr="00F57A1E">
        <w:rPr>
          <w:rFonts w:ascii="Times New Roman" w:eastAsia="Times New Roman" w:hAnsi="Times New Roman"/>
          <w:sz w:val="20"/>
          <w:szCs w:val="20"/>
          <w:lang w:eastAsia="it-IT"/>
        </w:rPr>
        <w:t xml:space="preserve">, </w:t>
      </w:r>
      <w:r w:rsidR="00561765">
        <w:rPr>
          <w:rFonts w:ascii="Times New Roman" w:eastAsia="Times New Roman" w:hAnsi="Times New Roman"/>
          <w:sz w:val="20"/>
          <w:szCs w:val="20"/>
          <w:lang w:eastAsia="it-IT"/>
        </w:rPr>
        <w:t>impegnandosi a pubblicare</w:t>
      </w:r>
      <w:r w:rsidRPr="00F57A1E">
        <w:rPr>
          <w:rFonts w:ascii="Times New Roman" w:eastAsia="Times New Roman" w:hAnsi="Times New Roman"/>
          <w:sz w:val="20"/>
          <w:szCs w:val="20"/>
          <w:lang w:eastAsia="it-IT"/>
        </w:rPr>
        <w:t xml:space="preserve"> settimanalmente sul sito web del Ministero l’elenco dei lobbisti incontrati e </w:t>
      </w:r>
      <w:r w:rsidR="00AE276B">
        <w:rPr>
          <w:rFonts w:ascii="Times New Roman" w:eastAsia="Times New Roman" w:hAnsi="Times New Roman"/>
          <w:sz w:val="20"/>
          <w:szCs w:val="20"/>
          <w:lang w:eastAsia="it-IT"/>
        </w:rPr>
        <w:t>le motivazioni di tali incontri</w:t>
      </w:r>
      <w:r w:rsidRPr="00F57A1E">
        <w:rPr>
          <w:rFonts w:ascii="Times New Roman" w:eastAsia="Times New Roman" w:hAnsi="Times New Roman"/>
          <w:sz w:val="20"/>
          <w:szCs w:val="20"/>
          <w:lang w:eastAsia="it-IT"/>
        </w:rPr>
        <w:t xml:space="preserve">. </w:t>
      </w:r>
    </w:p>
  </w:footnote>
  <w:footnote w:id="6">
    <w:p w:rsidR="00855FF5" w:rsidRPr="00F57A1E" w:rsidRDefault="00855FF5" w:rsidP="00855FF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F57A1E">
        <w:rPr>
          <w:rStyle w:val="Rimandonotaapidipagina"/>
          <w:rFonts w:ascii="Times New Roman" w:hAnsi="Times New Roman"/>
          <w:sz w:val="20"/>
          <w:szCs w:val="20"/>
        </w:rPr>
        <w:footnoteRef/>
      </w:r>
      <w:r w:rsidRPr="00F57A1E">
        <w:rPr>
          <w:rFonts w:ascii="Times New Roman" w:eastAsia="SimSun" w:hAnsi="Times New Roman"/>
          <w:sz w:val="20"/>
          <w:szCs w:val="20"/>
          <w:lang w:eastAsia="hi-IN" w:bidi="hi-IN"/>
        </w:rPr>
        <w:t xml:space="preserve">Istituito con la </w:t>
      </w:r>
      <w:r w:rsidRPr="00F97CA9">
        <w:rPr>
          <w:rFonts w:ascii="Times New Roman" w:eastAsia="SimSun" w:hAnsi="Times New Roman"/>
          <w:i/>
          <w:sz w:val="20"/>
          <w:szCs w:val="20"/>
          <w:lang w:eastAsia="hi-IN" w:bidi="hi-IN"/>
        </w:rPr>
        <w:t>Loi Barnier</w:t>
      </w:r>
      <w:r w:rsidRPr="00F57A1E">
        <w:rPr>
          <w:rFonts w:ascii="Times New Roman" w:eastAsia="SimSun" w:hAnsi="Times New Roman"/>
          <w:sz w:val="20"/>
          <w:szCs w:val="20"/>
          <w:lang w:eastAsia="hi-IN" w:bidi="hi-IN"/>
        </w:rPr>
        <w:t xml:space="preserve"> del 1995 (l. 95-101 del 2.2.1995, </w:t>
      </w:r>
      <w:r w:rsidRPr="000332C3">
        <w:rPr>
          <w:rFonts w:ascii="Times New Roman" w:eastAsia="SimSun" w:hAnsi="Times New Roman"/>
          <w:i/>
          <w:sz w:val="20"/>
          <w:szCs w:val="20"/>
          <w:lang w:eastAsia="hi-IN" w:bidi="hi-IN"/>
        </w:rPr>
        <w:t>relative ai renforcement de la protection de l’environnement</w:t>
      </w:r>
      <w:r w:rsidRPr="00F57A1E">
        <w:rPr>
          <w:rFonts w:ascii="Times New Roman" w:eastAsia="SimSun" w:hAnsi="Times New Roman"/>
          <w:sz w:val="20"/>
          <w:szCs w:val="20"/>
          <w:lang w:eastAsia="hi-IN" w:bidi="hi-IN"/>
        </w:rPr>
        <w:t xml:space="preserve">, poi modificata dalla l. 2002-276 del 27.2.2002, </w:t>
      </w:r>
      <w:r w:rsidRPr="000332C3">
        <w:rPr>
          <w:rFonts w:ascii="Times New Roman" w:eastAsia="SimSun" w:hAnsi="Times New Roman"/>
          <w:i/>
          <w:sz w:val="20"/>
          <w:szCs w:val="20"/>
          <w:lang w:eastAsia="hi-IN" w:bidi="hi-IN"/>
        </w:rPr>
        <w:t>relative à la démocratie de proximité</w:t>
      </w:r>
      <w:r w:rsidR="000332C3">
        <w:rPr>
          <w:rFonts w:ascii="Times New Roman" w:eastAsia="SimSun" w:hAnsi="Times New Roman"/>
          <w:sz w:val="20"/>
          <w:szCs w:val="20"/>
          <w:lang w:eastAsia="hi-IN" w:bidi="hi-IN"/>
        </w:rPr>
        <w:t xml:space="preserve"> e dalle </w:t>
      </w:r>
      <w:r w:rsidR="000332C3" w:rsidRPr="000332C3">
        <w:rPr>
          <w:rFonts w:ascii="Times New Roman" w:eastAsia="SimSun" w:hAnsi="Times New Roman"/>
          <w:i/>
          <w:sz w:val="20"/>
          <w:szCs w:val="20"/>
          <w:lang w:eastAsia="hi-IN" w:bidi="hi-IN"/>
        </w:rPr>
        <w:t>lois Grenelle</w:t>
      </w:r>
      <w:r w:rsidR="000332C3">
        <w:rPr>
          <w:rFonts w:ascii="Times New Roman" w:eastAsia="SimSun" w:hAnsi="Times New Roman"/>
          <w:sz w:val="20"/>
          <w:szCs w:val="20"/>
          <w:lang w:eastAsia="hi-IN" w:bidi="hi-IN"/>
        </w:rPr>
        <w:t xml:space="preserve"> 1 e 2 del 2010</w:t>
      </w:r>
      <w:r w:rsidRPr="00F57A1E">
        <w:rPr>
          <w:rFonts w:ascii="Times New Roman" w:eastAsia="SimSun" w:hAnsi="Times New Roman"/>
          <w:sz w:val="20"/>
          <w:szCs w:val="20"/>
          <w:lang w:eastAsia="hi-IN" w:bidi="hi-IN"/>
        </w:rPr>
        <w:t xml:space="preserve">), il dibattito pubblico richiama alla necessità di partecipazione e di consultazione del pubblico e delle associazioni, </w:t>
      </w:r>
      <w:r w:rsidRPr="007C06EA">
        <w:rPr>
          <w:rFonts w:ascii="Times New Roman" w:eastAsia="SimSun" w:hAnsi="Times New Roman"/>
          <w:i/>
          <w:sz w:val="20"/>
          <w:szCs w:val="20"/>
          <w:lang w:eastAsia="hi-IN" w:bidi="hi-IN"/>
        </w:rPr>
        <w:t>en amont</w:t>
      </w:r>
      <w:r w:rsidRPr="00F57A1E">
        <w:rPr>
          <w:rFonts w:ascii="Times New Roman" w:eastAsia="SimSun" w:hAnsi="Times New Roman"/>
          <w:sz w:val="20"/>
          <w:szCs w:val="20"/>
          <w:lang w:eastAsia="hi-IN" w:bidi="hi-IN"/>
        </w:rPr>
        <w:t xml:space="preserve"> del processo decisionale relativo a progetti incidenti sul territorio</w:t>
      </w:r>
      <w:r w:rsidR="007C06EA">
        <w:rPr>
          <w:rFonts w:ascii="Times New Roman" w:eastAsia="SimSun" w:hAnsi="Times New Roman"/>
          <w:sz w:val="20"/>
          <w:szCs w:val="20"/>
          <w:lang w:eastAsia="hi-IN" w:bidi="hi-IN"/>
        </w:rPr>
        <w:t xml:space="preserve">. Si ricordi inoltre che </w:t>
      </w:r>
      <w:r w:rsidRPr="00F57A1E">
        <w:rPr>
          <w:rFonts w:ascii="Times New Roman" w:eastAsia="SimSun" w:hAnsi="Times New Roman"/>
          <w:sz w:val="20"/>
          <w:szCs w:val="20"/>
          <w:lang w:eastAsia="hi-IN" w:bidi="hi-IN"/>
        </w:rPr>
        <w:t>la l. costituzionale 205-200</w:t>
      </w:r>
      <w:r w:rsidR="007C06EA">
        <w:rPr>
          <w:rFonts w:ascii="Times New Roman" w:eastAsia="SimSun" w:hAnsi="Times New Roman"/>
          <w:sz w:val="20"/>
          <w:szCs w:val="20"/>
          <w:lang w:eastAsia="hi-IN" w:bidi="hi-IN"/>
        </w:rPr>
        <w:t>5 del 1.3.2005 allega alla Costituzione</w:t>
      </w:r>
      <w:r w:rsidRPr="00F57A1E">
        <w:rPr>
          <w:rFonts w:ascii="Times New Roman" w:eastAsia="SimSun" w:hAnsi="Times New Roman"/>
          <w:sz w:val="20"/>
          <w:szCs w:val="20"/>
          <w:lang w:eastAsia="hi-IN" w:bidi="hi-IN"/>
        </w:rPr>
        <w:t xml:space="preserve"> la </w:t>
      </w:r>
      <w:r w:rsidRPr="007C06EA">
        <w:rPr>
          <w:rFonts w:ascii="Times New Roman" w:eastAsia="SimSun" w:hAnsi="Times New Roman"/>
          <w:i/>
          <w:sz w:val="20"/>
          <w:szCs w:val="20"/>
          <w:lang w:eastAsia="hi-IN" w:bidi="hi-IN"/>
        </w:rPr>
        <w:t>Charte de l’environnement</w:t>
      </w:r>
      <w:r w:rsidRPr="00F57A1E">
        <w:rPr>
          <w:rFonts w:ascii="Times New Roman" w:eastAsia="SimSun" w:hAnsi="Times New Roman"/>
          <w:sz w:val="20"/>
          <w:szCs w:val="20"/>
          <w:lang w:eastAsia="hi-IN" w:bidi="hi-IN"/>
        </w:rPr>
        <w:t xml:space="preserve"> del 2004 che</w:t>
      </w:r>
      <w:r w:rsidR="007C06EA">
        <w:rPr>
          <w:rFonts w:ascii="Times New Roman" w:eastAsia="SimSun" w:hAnsi="Times New Roman"/>
          <w:sz w:val="20"/>
          <w:szCs w:val="20"/>
          <w:lang w:eastAsia="hi-IN" w:bidi="hi-IN"/>
        </w:rPr>
        <w:t>,</w:t>
      </w:r>
      <w:r w:rsidRPr="00F57A1E">
        <w:rPr>
          <w:rFonts w:ascii="Times New Roman" w:eastAsia="SimSun" w:hAnsi="Times New Roman"/>
          <w:sz w:val="20"/>
          <w:szCs w:val="20"/>
          <w:lang w:eastAsia="hi-IN" w:bidi="hi-IN"/>
        </w:rPr>
        <w:t xml:space="preserve"> all’art. 7</w:t>
      </w:r>
      <w:r w:rsidR="007C06EA">
        <w:rPr>
          <w:rFonts w:ascii="Times New Roman" w:eastAsia="SimSun" w:hAnsi="Times New Roman"/>
          <w:sz w:val="20"/>
          <w:szCs w:val="20"/>
          <w:lang w:eastAsia="hi-IN" w:bidi="hi-IN"/>
        </w:rPr>
        <w:t>,</w:t>
      </w:r>
      <w:r w:rsidRPr="00F57A1E">
        <w:rPr>
          <w:rFonts w:ascii="Times New Roman" w:eastAsia="SimSun" w:hAnsi="Times New Roman"/>
          <w:sz w:val="20"/>
          <w:szCs w:val="20"/>
          <w:lang w:eastAsia="hi-IN" w:bidi="hi-IN"/>
        </w:rPr>
        <w:t xml:space="preserve"> prevede il diritto di ogni persona di partecipare alle decisioni pu</w:t>
      </w:r>
      <w:r w:rsidR="007C06EA">
        <w:rPr>
          <w:rFonts w:ascii="Times New Roman" w:eastAsia="SimSun" w:hAnsi="Times New Roman"/>
          <w:sz w:val="20"/>
          <w:szCs w:val="20"/>
          <w:lang w:eastAsia="hi-IN" w:bidi="hi-IN"/>
        </w:rPr>
        <w:t>bbliche incidenti sull’ambiente</w:t>
      </w:r>
      <w:r w:rsidR="00142448">
        <w:rPr>
          <w:rFonts w:ascii="Times New Roman" w:eastAsia="SimSun" w:hAnsi="Times New Roman"/>
          <w:sz w:val="20"/>
          <w:szCs w:val="20"/>
          <w:lang w:eastAsia="hi-IN" w:bidi="hi-IN"/>
        </w:rPr>
        <w:t xml:space="preserve"> sulla base della Convenzione di Aarhus del 1998</w:t>
      </w:r>
      <w:r w:rsidR="007C06EA">
        <w:rPr>
          <w:rFonts w:ascii="Times New Roman" w:eastAsia="SimSun" w:hAnsi="Times New Roman"/>
          <w:sz w:val="20"/>
          <w:szCs w:val="20"/>
          <w:lang w:eastAsia="hi-IN" w:bidi="hi-IN"/>
        </w:rPr>
        <w:t xml:space="preserve">. </w:t>
      </w:r>
      <w:r w:rsidRPr="00F57A1E">
        <w:rPr>
          <w:rFonts w:ascii="Times New Roman" w:eastAsia="SimSun" w:hAnsi="Times New Roman"/>
          <w:sz w:val="20"/>
          <w:szCs w:val="20"/>
          <w:lang w:eastAsia="hi-IN" w:bidi="hi-IN"/>
        </w:rPr>
        <w:t xml:space="preserve">Il dibattito pubblico è organizzato e gestito dalla </w:t>
      </w:r>
      <w:r w:rsidR="007C06EA" w:rsidRPr="00F57A1E">
        <w:rPr>
          <w:rFonts w:ascii="Times New Roman" w:eastAsia="Times New Roman" w:hAnsi="Times New Roman"/>
          <w:i/>
          <w:iCs/>
          <w:sz w:val="20"/>
          <w:szCs w:val="20"/>
          <w:lang w:eastAsia="it-IT"/>
        </w:rPr>
        <w:t>Commission nationale du débat public</w:t>
      </w:r>
      <w:r w:rsidR="007C06EA">
        <w:rPr>
          <w:rFonts w:ascii="Times New Roman" w:eastAsia="Times New Roman" w:hAnsi="Times New Roman"/>
          <w:i/>
          <w:iCs/>
          <w:sz w:val="20"/>
          <w:szCs w:val="20"/>
          <w:lang w:eastAsia="it-IT"/>
        </w:rPr>
        <w:t>-</w:t>
      </w:r>
      <w:r w:rsidRPr="00F57A1E">
        <w:rPr>
          <w:rFonts w:ascii="Times New Roman" w:eastAsia="SimSun" w:hAnsi="Times New Roman"/>
          <w:sz w:val="20"/>
          <w:szCs w:val="20"/>
          <w:lang w:eastAsia="hi-IN" w:bidi="hi-IN"/>
        </w:rPr>
        <w:t>CNDP che la l. 2002-276 riconosce quale autorità amministrativa indipendente</w:t>
      </w:r>
      <w:r w:rsidR="006B50CA" w:rsidRPr="00F57A1E">
        <w:rPr>
          <w:rFonts w:ascii="Times New Roman" w:eastAsia="Times New Roman" w:hAnsi="Times New Roman"/>
          <w:sz w:val="20"/>
          <w:szCs w:val="20"/>
          <w:lang w:eastAsia="it-IT"/>
        </w:rPr>
        <w:t>. La CNDP ha anche il compito di vigilare sull’informazione e la partecipazione del pubblico al pr</w:t>
      </w:r>
      <w:r w:rsidR="00142448">
        <w:rPr>
          <w:rFonts w:ascii="Times New Roman" w:eastAsia="Times New Roman" w:hAnsi="Times New Roman"/>
          <w:sz w:val="20"/>
          <w:szCs w:val="20"/>
          <w:lang w:eastAsia="it-IT"/>
        </w:rPr>
        <w:t>ocesso di elaborazione dei progetti di realizzazione</w:t>
      </w:r>
      <w:r w:rsidR="006B50CA" w:rsidRPr="00F57A1E">
        <w:rPr>
          <w:rFonts w:ascii="Times New Roman" w:eastAsia="Times New Roman" w:hAnsi="Times New Roman"/>
          <w:sz w:val="20"/>
          <w:szCs w:val="20"/>
          <w:lang w:eastAsia="it-IT"/>
        </w:rPr>
        <w:t xml:space="preserve"> di infra</w:t>
      </w:r>
      <w:r w:rsidR="00F97CA9">
        <w:rPr>
          <w:rFonts w:ascii="Times New Roman" w:eastAsia="Times New Roman" w:hAnsi="Times New Roman"/>
          <w:sz w:val="20"/>
          <w:szCs w:val="20"/>
          <w:lang w:eastAsia="it-IT"/>
        </w:rPr>
        <w:t>strutture d’interesse nazionale</w:t>
      </w:r>
      <w:r w:rsidR="006B50CA" w:rsidRPr="00F57A1E">
        <w:rPr>
          <w:rFonts w:ascii="Times New Roman" w:eastAsia="Times New Roman" w:hAnsi="Times New Roman"/>
          <w:sz w:val="20"/>
          <w:szCs w:val="20"/>
          <w:lang w:eastAsia="it-IT"/>
        </w:rPr>
        <w:t xml:space="preserve"> che “presentino implicazioni socio-economiche o abbiano impatti significativi sull’ambiente o sulla gestione del territorio” (</w:t>
      </w:r>
      <w:r w:rsidR="006B50CA" w:rsidRPr="00F57A1E">
        <w:rPr>
          <w:rFonts w:ascii="Times New Roman" w:eastAsia="Times New Roman" w:hAnsi="Times New Roman"/>
          <w:i/>
          <w:iCs/>
          <w:sz w:val="20"/>
          <w:szCs w:val="20"/>
          <w:lang w:eastAsia="it-IT"/>
        </w:rPr>
        <w:t>Code de l’Environnement</w:t>
      </w:r>
      <w:r w:rsidR="006B50CA" w:rsidRPr="00F57A1E">
        <w:rPr>
          <w:rFonts w:ascii="Times New Roman" w:eastAsia="Times New Roman" w:hAnsi="Times New Roman"/>
          <w:sz w:val="20"/>
          <w:szCs w:val="20"/>
          <w:lang w:eastAsia="it-IT"/>
        </w:rPr>
        <w:t xml:space="preserve">, art. </w:t>
      </w:r>
      <w:hyperlink r:id="rId1" w:history="1">
        <w:r w:rsidR="006B50CA" w:rsidRPr="007C06EA">
          <w:rPr>
            <w:rFonts w:ascii="Times New Roman" w:eastAsia="Times New Roman" w:hAnsi="Times New Roman"/>
            <w:sz w:val="20"/>
            <w:szCs w:val="20"/>
            <w:lang w:eastAsia="it-IT"/>
          </w:rPr>
          <w:t>L. 121-1</w:t>
        </w:r>
      </w:hyperlink>
      <w:r w:rsidR="006B50CA" w:rsidRPr="00F57A1E">
        <w:rPr>
          <w:rFonts w:ascii="Times New Roman" w:eastAsia="Times New Roman" w:hAnsi="Times New Roman"/>
          <w:sz w:val="20"/>
          <w:szCs w:val="20"/>
          <w:lang w:eastAsia="it-IT"/>
        </w:rPr>
        <w:t>)</w:t>
      </w:r>
      <w:r w:rsidRPr="00F57A1E">
        <w:rPr>
          <w:rFonts w:ascii="Times New Roman" w:eastAsia="SimSun" w:hAnsi="Times New Roman"/>
          <w:sz w:val="20"/>
          <w:szCs w:val="20"/>
          <w:lang w:eastAsia="hi-IN" w:bidi="hi-IN"/>
        </w:rPr>
        <w:t>.</w:t>
      </w:r>
    </w:p>
  </w:footnote>
  <w:footnote w:id="7">
    <w:p w:rsidR="00855FF5" w:rsidRPr="00F57A1E" w:rsidRDefault="00855FF5" w:rsidP="006B50CA">
      <w:pPr>
        <w:pStyle w:val="Testonotaapidipagina"/>
        <w:jc w:val="both"/>
        <w:rPr>
          <w:rFonts w:ascii="Times New Roman" w:hAnsi="Times New Roman"/>
        </w:rPr>
      </w:pPr>
      <w:r w:rsidRPr="00F57A1E">
        <w:rPr>
          <w:rStyle w:val="Rimandonotaapidipagina"/>
          <w:rFonts w:ascii="Times New Roman" w:hAnsi="Times New Roman"/>
        </w:rPr>
        <w:footnoteRef/>
      </w:r>
      <w:r w:rsidR="00F97CA9">
        <w:rPr>
          <w:rFonts w:ascii="Times New Roman" w:hAnsi="Times New Roman"/>
        </w:rPr>
        <w:t>Ddl S980, contenente “Norme per la consultazione e la partecipazione in materia di localizzazione e realizzazione di opere pubbliche”, presentato il 30.7.2013; ddl C2740 per l’”Istituzione di una procedura di dibattito pubblico per i progetti aventi rilevante impatto sull’ambiente e sul territorio”, presentato il 21.11.2014;</w:t>
      </w:r>
      <w:r w:rsidRPr="00F57A1E">
        <w:rPr>
          <w:rFonts w:ascii="Times New Roman" w:eastAsia="SimSun" w:hAnsi="Times New Roman"/>
          <w:lang w:eastAsia="hi-IN" w:bidi="hi-IN"/>
        </w:rPr>
        <w:t xml:space="preserve"> ddl </w:t>
      </w:r>
      <w:r w:rsidR="00F97CA9">
        <w:rPr>
          <w:rFonts w:ascii="Times New Roman" w:eastAsia="SimSun" w:hAnsi="Times New Roman"/>
          <w:lang w:eastAsia="hi-IN" w:bidi="hi-IN"/>
        </w:rPr>
        <w:t>S</w:t>
      </w:r>
      <w:r w:rsidRPr="00F57A1E">
        <w:rPr>
          <w:rFonts w:ascii="Times New Roman" w:eastAsia="SimSun" w:hAnsi="Times New Roman"/>
          <w:lang w:eastAsia="hi-IN" w:bidi="hi-IN"/>
        </w:rPr>
        <w:t>1845</w:t>
      </w:r>
      <w:r w:rsidR="007C06EA">
        <w:rPr>
          <w:rFonts w:ascii="Times New Roman" w:eastAsia="SimSun" w:hAnsi="Times New Roman"/>
          <w:lang w:eastAsia="hi-IN" w:bidi="hi-IN"/>
        </w:rPr>
        <w:t>,</w:t>
      </w:r>
      <w:r w:rsidRPr="00F57A1E">
        <w:rPr>
          <w:rFonts w:ascii="Times New Roman" w:eastAsia="SimSun" w:hAnsi="Times New Roman"/>
          <w:lang w:eastAsia="hi-IN" w:bidi="hi-IN"/>
        </w:rPr>
        <w:t xml:space="preserve"> contenente “Norme per la consultazione e la partecipazione in materia di localizzazione e realizzazione di infrastrutture e opere pubbliche”, presentato il 26.3.2015</w:t>
      </w:r>
      <w:r w:rsidR="00F97CA9">
        <w:rPr>
          <w:rFonts w:ascii="Times New Roman" w:eastAsia="SimSun" w:hAnsi="Times New Roman"/>
          <w:lang w:eastAsia="hi-IN" w:bidi="hi-IN"/>
        </w:rPr>
        <w:t xml:space="preserve">, </w:t>
      </w:r>
      <w:r w:rsidR="00452206" w:rsidRPr="00F57A1E">
        <w:rPr>
          <w:rFonts w:ascii="Times New Roman" w:eastAsia="SimSun" w:hAnsi="Times New Roman"/>
          <w:lang w:eastAsia="hi-IN" w:bidi="hi-IN"/>
        </w:rPr>
        <w:t>in corso di esame</w:t>
      </w:r>
      <w:r w:rsidRPr="00F57A1E">
        <w:rPr>
          <w:rFonts w:ascii="Times New Roman" w:eastAsia="SimSun" w:hAnsi="Times New Roman"/>
          <w:lang w:eastAsia="hi-IN" w:bidi="hi-IN"/>
        </w:rPr>
        <w:t xml:space="preserve"> al</w:t>
      </w:r>
      <w:r w:rsidR="00452206" w:rsidRPr="00F57A1E">
        <w:rPr>
          <w:rFonts w:ascii="Times New Roman" w:eastAsia="SimSun" w:hAnsi="Times New Roman"/>
          <w:lang w:eastAsia="hi-IN" w:bidi="hi-IN"/>
        </w:rPr>
        <w:t>l’</w:t>
      </w:r>
      <w:r w:rsidR="00452206" w:rsidRPr="00F57A1E">
        <w:rPr>
          <w:rFonts w:ascii="Times New Roman" w:eastAsia="Times New Roman" w:hAnsi="Times New Roman"/>
          <w:lang w:eastAsia="it-IT"/>
        </w:rPr>
        <w:t>8ª</w:t>
      </w:r>
      <w:r w:rsidR="00452206" w:rsidRPr="00F57A1E">
        <w:rPr>
          <w:rFonts w:ascii="Times New Roman" w:eastAsia="SimSun" w:hAnsi="Times New Roman"/>
          <w:lang w:eastAsia="hi-IN" w:bidi="hi-IN"/>
        </w:rPr>
        <w:t xml:space="preserve"> Commissione del </w:t>
      </w:r>
      <w:r w:rsidRPr="00F57A1E">
        <w:rPr>
          <w:rFonts w:ascii="Times New Roman" w:eastAsia="SimSun" w:hAnsi="Times New Roman"/>
          <w:lang w:eastAsia="hi-IN" w:bidi="hi-IN"/>
        </w:rPr>
        <w:t>Senato.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82586"/>
    <w:multiLevelType w:val="multilevel"/>
    <w:tmpl w:val="8772AB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285F6C73"/>
    <w:multiLevelType w:val="multilevel"/>
    <w:tmpl w:val="83803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F04296"/>
    <w:multiLevelType w:val="hybridMultilevel"/>
    <w:tmpl w:val="8A706BD6"/>
    <w:lvl w:ilvl="0" w:tplc="BD9205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2C4487"/>
    <w:multiLevelType w:val="hybridMultilevel"/>
    <w:tmpl w:val="02C6A5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B2549"/>
    <w:multiLevelType w:val="hybridMultilevel"/>
    <w:tmpl w:val="BCE88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FE79EB"/>
    <w:multiLevelType w:val="multilevel"/>
    <w:tmpl w:val="1228EB5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45AA4D28"/>
    <w:multiLevelType w:val="hybridMultilevel"/>
    <w:tmpl w:val="728CCBC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CC4B86"/>
    <w:multiLevelType w:val="multilevel"/>
    <w:tmpl w:val="48461AA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4DAA302F"/>
    <w:multiLevelType w:val="multilevel"/>
    <w:tmpl w:val="68C81C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64B23C13"/>
    <w:multiLevelType w:val="multilevel"/>
    <w:tmpl w:val="AF4465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693904FE"/>
    <w:multiLevelType w:val="multilevel"/>
    <w:tmpl w:val="6E16BDB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6A550F47"/>
    <w:multiLevelType w:val="multilevel"/>
    <w:tmpl w:val="9D58B3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746403E7"/>
    <w:multiLevelType w:val="hybridMultilevel"/>
    <w:tmpl w:val="D9B6B524"/>
    <w:lvl w:ilvl="0" w:tplc="A4EEE6B8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7"/>
  </w:num>
  <w:num w:numId="5">
    <w:abstractNumId w:val="9"/>
  </w:num>
  <w:num w:numId="6">
    <w:abstractNumId w:val="5"/>
  </w:num>
  <w:num w:numId="7">
    <w:abstractNumId w:val="11"/>
  </w:num>
  <w:num w:numId="8">
    <w:abstractNumId w:val="8"/>
  </w:num>
  <w:num w:numId="9">
    <w:abstractNumId w:val="6"/>
  </w:num>
  <w:num w:numId="10">
    <w:abstractNumId w:val="12"/>
  </w:num>
  <w:num w:numId="11">
    <w:abstractNumId w:val="4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3AE"/>
    <w:rsid w:val="000332C3"/>
    <w:rsid w:val="000432C6"/>
    <w:rsid w:val="00052FA8"/>
    <w:rsid w:val="00070E73"/>
    <w:rsid w:val="00072179"/>
    <w:rsid w:val="0007243D"/>
    <w:rsid w:val="00073FA9"/>
    <w:rsid w:val="00083BCD"/>
    <w:rsid w:val="00084206"/>
    <w:rsid w:val="000B1A0D"/>
    <w:rsid w:val="000B3DCE"/>
    <w:rsid w:val="000B46E4"/>
    <w:rsid w:val="000C24B8"/>
    <w:rsid w:val="000E43D1"/>
    <w:rsid w:val="000E5EAF"/>
    <w:rsid w:val="000F0343"/>
    <w:rsid w:val="000F09D8"/>
    <w:rsid w:val="00104285"/>
    <w:rsid w:val="00105876"/>
    <w:rsid w:val="00120281"/>
    <w:rsid w:val="0012617C"/>
    <w:rsid w:val="001304EE"/>
    <w:rsid w:val="001335C4"/>
    <w:rsid w:val="00142448"/>
    <w:rsid w:val="00156DDB"/>
    <w:rsid w:val="00184E7B"/>
    <w:rsid w:val="00195494"/>
    <w:rsid w:val="001B72EA"/>
    <w:rsid w:val="001C2224"/>
    <w:rsid w:val="001D085C"/>
    <w:rsid w:val="001D46DD"/>
    <w:rsid w:val="001E0D82"/>
    <w:rsid w:val="001E34B9"/>
    <w:rsid w:val="002466A2"/>
    <w:rsid w:val="002632F1"/>
    <w:rsid w:val="00270956"/>
    <w:rsid w:val="00290794"/>
    <w:rsid w:val="002A0A99"/>
    <w:rsid w:val="002C48F3"/>
    <w:rsid w:val="002E15B1"/>
    <w:rsid w:val="002F6A55"/>
    <w:rsid w:val="003160C2"/>
    <w:rsid w:val="00351964"/>
    <w:rsid w:val="0035577B"/>
    <w:rsid w:val="003615C8"/>
    <w:rsid w:val="00364525"/>
    <w:rsid w:val="00372FFD"/>
    <w:rsid w:val="0037355E"/>
    <w:rsid w:val="00376CF8"/>
    <w:rsid w:val="003B3589"/>
    <w:rsid w:val="003D244F"/>
    <w:rsid w:val="00405BDC"/>
    <w:rsid w:val="00407BF3"/>
    <w:rsid w:val="00412C3C"/>
    <w:rsid w:val="004367CA"/>
    <w:rsid w:val="0044114A"/>
    <w:rsid w:val="004456EB"/>
    <w:rsid w:val="00446C37"/>
    <w:rsid w:val="00452206"/>
    <w:rsid w:val="00453C22"/>
    <w:rsid w:val="00474871"/>
    <w:rsid w:val="00482B59"/>
    <w:rsid w:val="00483957"/>
    <w:rsid w:val="004B07CC"/>
    <w:rsid w:val="004B71B7"/>
    <w:rsid w:val="004C2209"/>
    <w:rsid w:val="004D1784"/>
    <w:rsid w:val="004F3D76"/>
    <w:rsid w:val="00502399"/>
    <w:rsid w:val="005044E6"/>
    <w:rsid w:val="00522BD8"/>
    <w:rsid w:val="00561765"/>
    <w:rsid w:val="005865C6"/>
    <w:rsid w:val="005C345E"/>
    <w:rsid w:val="005D5128"/>
    <w:rsid w:val="005E00A1"/>
    <w:rsid w:val="005E27C5"/>
    <w:rsid w:val="005E3F7C"/>
    <w:rsid w:val="00607F65"/>
    <w:rsid w:val="00614C93"/>
    <w:rsid w:val="00615811"/>
    <w:rsid w:val="0062374F"/>
    <w:rsid w:val="006253AE"/>
    <w:rsid w:val="00634AC0"/>
    <w:rsid w:val="00651385"/>
    <w:rsid w:val="00651FE5"/>
    <w:rsid w:val="006607C9"/>
    <w:rsid w:val="006673AE"/>
    <w:rsid w:val="00687321"/>
    <w:rsid w:val="006935C3"/>
    <w:rsid w:val="006B50CA"/>
    <w:rsid w:val="006B6331"/>
    <w:rsid w:val="006C586D"/>
    <w:rsid w:val="006E65A2"/>
    <w:rsid w:val="006E669D"/>
    <w:rsid w:val="006F0A74"/>
    <w:rsid w:val="006F2443"/>
    <w:rsid w:val="006F32B3"/>
    <w:rsid w:val="00701AA6"/>
    <w:rsid w:val="00703114"/>
    <w:rsid w:val="007202AD"/>
    <w:rsid w:val="007463EC"/>
    <w:rsid w:val="00756272"/>
    <w:rsid w:val="00767F99"/>
    <w:rsid w:val="0078210D"/>
    <w:rsid w:val="0078256C"/>
    <w:rsid w:val="00782D11"/>
    <w:rsid w:val="00786AB7"/>
    <w:rsid w:val="00797DFA"/>
    <w:rsid w:val="007B10B5"/>
    <w:rsid w:val="007B4400"/>
    <w:rsid w:val="007B79F6"/>
    <w:rsid w:val="007C06EA"/>
    <w:rsid w:val="007C1C03"/>
    <w:rsid w:val="007C35CC"/>
    <w:rsid w:val="007C6F9E"/>
    <w:rsid w:val="007D4039"/>
    <w:rsid w:val="007F57E5"/>
    <w:rsid w:val="00807A39"/>
    <w:rsid w:val="008100CC"/>
    <w:rsid w:val="00811511"/>
    <w:rsid w:val="00815920"/>
    <w:rsid w:val="008214B1"/>
    <w:rsid w:val="00824EE9"/>
    <w:rsid w:val="008277CB"/>
    <w:rsid w:val="00831D50"/>
    <w:rsid w:val="0084096D"/>
    <w:rsid w:val="00847554"/>
    <w:rsid w:val="00855FF5"/>
    <w:rsid w:val="00894479"/>
    <w:rsid w:val="008B229C"/>
    <w:rsid w:val="008C4586"/>
    <w:rsid w:val="008D2E6C"/>
    <w:rsid w:val="008D4D6A"/>
    <w:rsid w:val="008E1D21"/>
    <w:rsid w:val="008E7962"/>
    <w:rsid w:val="00915953"/>
    <w:rsid w:val="00921B36"/>
    <w:rsid w:val="009224A2"/>
    <w:rsid w:val="009327A8"/>
    <w:rsid w:val="00937171"/>
    <w:rsid w:val="00942DFE"/>
    <w:rsid w:val="009468B0"/>
    <w:rsid w:val="00950613"/>
    <w:rsid w:val="009524B3"/>
    <w:rsid w:val="00953C1C"/>
    <w:rsid w:val="00973BE8"/>
    <w:rsid w:val="009A5977"/>
    <w:rsid w:val="009B06FB"/>
    <w:rsid w:val="009C1F27"/>
    <w:rsid w:val="009F31E7"/>
    <w:rsid w:val="00A0462C"/>
    <w:rsid w:val="00A04AB0"/>
    <w:rsid w:val="00A07A44"/>
    <w:rsid w:val="00A10247"/>
    <w:rsid w:val="00A12AC7"/>
    <w:rsid w:val="00A15935"/>
    <w:rsid w:val="00A17FD7"/>
    <w:rsid w:val="00A21F98"/>
    <w:rsid w:val="00A4023A"/>
    <w:rsid w:val="00A52178"/>
    <w:rsid w:val="00A7636E"/>
    <w:rsid w:val="00A81FB6"/>
    <w:rsid w:val="00A82023"/>
    <w:rsid w:val="00A90614"/>
    <w:rsid w:val="00AA04B0"/>
    <w:rsid w:val="00AB2604"/>
    <w:rsid w:val="00AB2C11"/>
    <w:rsid w:val="00AD55A2"/>
    <w:rsid w:val="00AE276B"/>
    <w:rsid w:val="00B02B5C"/>
    <w:rsid w:val="00B050E4"/>
    <w:rsid w:val="00B0685A"/>
    <w:rsid w:val="00B06DC7"/>
    <w:rsid w:val="00B07D41"/>
    <w:rsid w:val="00B221B2"/>
    <w:rsid w:val="00B3336C"/>
    <w:rsid w:val="00B41DED"/>
    <w:rsid w:val="00B65988"/>
    <w:rsid w:val="00B83E47"/>
    <w:rsid w:val="00BA1701"/>
    <w:rsid w:val="00BB0C3B"/>
    <w:rsid w:val="00BD5599"/>
    <w:rsid w:val="00BE3ACB"/>
    <w:rsid w:val="00BE586D"/>
    <w:rsid w:val="00BF3370"/>
    <w:rsid w:val="00BF71FB"/>
    <w:rsid w:val="00C15509"/>
    <w:rsid w:val="00C163D5"/>
    <w:rsid w:val="00C25245"/>
    <w:rsid w:val="00C27B20"/>
    <w:rsid w:val="00C36CDB"/>
    <w:rsid w:val="00C44D7B"/>
    <w:rsid w:val="00C6101D"/>
    <w:rsid w:val="00C8385F"/>
    <w:rsid w:val="00CA421D"/>
    <w:rsid w:val="00CB2A94"/>
    <w:rsid w:val="00D004A6"/>
    <w:rsid w:val="00D0687B"/>
    <w:rsid w:val="00D1314D"/>
    <w:rsid w:val="00D15934"/>
    <w:rsid w:val="00D20D4D"/>
    <w:rsid w:val="00D2710F"/>
    <w:rsid w:val="00D27212"/>
    <w:rsid w:val="00D30D55"/>
    <w:rsid w:val="00D3542D"/>
    <w:rsid w:val="00D4631B"/>
    <w:rsid w:val="00D6733B"/>
    <w:rsid w:val="00D77A88"/>
    <w:rsid w:val="00D8312C"/>
    <w:rsid w:val="00D9258F"/>
    <w:rsid w:val="00DA1408"/>
    <w:rsid w:val="00DA2FD2"/>
    <w:rsid w:val="00DB540A"/>
    <w:rsid w:val="00DD35AE"/>
    <w:rsid w:val="00E16A6F"/>
    <w:rsid w:val="00E42B83"/>
    <w:rsid w:val="00E42C28"/>
    <w:rsid w:val="00E43195"/>
    <w:rsid w:val="00E755E2"/>
    <w:rsid w:val="00E96260"/>
    <w:rsid w:val="00EC2A64"/>
    <w:rsid w:val="00EC3C4A"/>
    <w:rsid w:val="00ED17B2"/>
    <w:rsid w:val="00EE28BD"/>
    <w:rsid w:val="00F005F5"/>
    <w:rsid w:val="00F100C9"/>
    <w:rsid w:val="00F14BF4"/>
    <w:rsid w:val="00F35192"/>
    <w:rsid w:val="00F57A1E"/>
    <w:rsid w:val="00F662E8"/>
    <w:rsid w:val="00F839B0"/>
    <w:rsid w:val="00F97CA9"/>
    <w:rsid w:val="00FA43E3"/>
    <w:rsid w:val="00FC1AAB"/>
    <w:rsid w:val="00FE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820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8277C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277CB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277C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277CB"/>
    <w:rPr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004A6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D004A6"/>
    <w:rPr>
      <w:lang w:eastAsia="en-US"/>
    </w:rPr>
  </w:style>
  <w:style w:type="character" w:styleId="Rimandonotaapidipagina">
    <w:name w:val="footnote reference"/>
    <w:uiPriority w:val="99"/>
    <w:unhideWhenUsed/>
    <w:rsid w:val="00D004A6"/>
    <w:rPr>
      <w:vertAlign w:val="superscript"/>
    </w:rPr>
  </w:style>
  <w:style w:type="paragraph" w:customStyle="1" w:styleId="Capoverso">
    <w:name w:val="Capoverso"/>
    <w:qFormat/>
    <w:rsid w:val="00482B59"/>
    <w:pPr>
      <w:widowControl w:val="0"/>
      <w:spacing w:line="256" w:lineRule="exact"/>
      <w:ind w:firstLine="284"/>
      <w:jc w:val="both"/>
    </w:pPr>
    <w:rPr>
      <w:rFonts w:ascii="Simoncini Garamond Std" w:eastAsia="SimSun" w:hAnsi="Simoncini Garamond Std"/>
      <w:sz w:val="22"/>
      <w:szCs w:val="24"/>
      <w:lang w:eastAsia="hi-IN" w:bidi="hi-IN"/>
    </w:rPr>
  </w:style>
  <w:style w:type="paragraph" w:styleId="Didascalia">
    <w:name w:val="caption"/>
    <w:basedOn w:val="Normale"/>
    <w:next w:val="Normale"/>
    <w:uiPriority w:val="35"/>
    <w:unhideWhenUsed/>
    <w:qFormat/>
    <w:rsid w:val="006B50C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820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8277C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277CB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277C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277CB"/>
    <w:rPr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004A6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D004A6"/>
    <w:rPr>
      <w:lang w:eastAsia="en-US"/>
    </w:rPr>
  </w:style>
  <w:style w:type="character" w:styleId="Rimandonotaapidipagina">
    <w:name w:val="footnote reference"/>
    <w:uiPriority w:val="99"/>
    <w:unhideWhenUsed/>
    <w:rsid w:val="00D004A6"/>
    <w:rPr>
      <w:vertAlign w:val="superscript"/>
    </w:rPr>
  </w:style>
  <w:style w:type="paragraph" w:customStyle="1" w:styleId="Capoverso">
    <w:name w:val="Capoverso"/>
    <w:qFormat/>
    <w:rsid w:val="00482B59"/>
    <w:pPr>
      <w:widowControl w:val="0"/>
      <w:spacing w:line="256" w:lineRule="exact"/>
      <w:ind w:firstLine="284"/>
      <w:jc w:val="both"/>
    </w:pPr>
    <w:rPr>
      <w:rFonts w:ascii="Simoncini Garamond Std" w:eastAsia="SimSun" w:hAnsi="Simoncini Garamond Std"/>
      <w:sz w:val="22"/>
      <w:szCs w:val="24"/>
      <w:lang w:eastAsia="hi-IN" w:bidi="hi-IN"/>
    </w:rPr>
  </w:style>
  <w:style w:type="paragraph" w:styleId="Didascalia">
    <w:name w:val="caption"/>
    <w:basedOn w:val="Normale"/>
    <w:next w:val="Normale"/>
    <w:uiPriority w:val="35"/>
    <w:unhideWhenUsed/>
    <w:qFormat/>
    <w:rsid w:val="006B50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8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7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0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0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50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97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3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33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gifrance.gouv.fr/affichCodeArticle.do?idArticle=LEGIARTI000022494192&amp;cidTexte=LEGITEXT000006074220&amp;dateTexte=20120410&amp;oldAction=rechCodeArticl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18969-4D6E-4763-A7B7-CEDB9306B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3817</Words>
  <Characters>21761</Characters>
  <Application>Microsoft Office Word</Application>
  <DocSecurity>0</DocSecurity>
  <Lines>181</Lines>
  <Paragraphs>51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Dipartimento di Scienze Politiche - Università di PI</Company>
  <LinksUpToDate>false</LinksUpToDate>
  <CharactersWithSpaces>25527</CharactersWithSpaces>
  <SharedDoc>false</SharedDoc>
  <HLinks>
    <vt:vector size="6" baseType="variant">
      <vt:variant>
        <vt:i4>4915266</vt:i4>
      </vt:variant>
      <vt:variant>
        <vt:i4>0</vt:i4>
      </vt:variant>
      <vt:variant>
        <vt:i4>0</vt:i4>
      </vt:variant>
      <vt:variant>
        <vt:i4>5</vt:i4>
      </vt:variant>
      <vt:variant>
        <vt:lpwstr>http://www.legifrance.gouv.fr/affichCodeArticle.do?idArticle=LEGIARTI000022494192&amp;cidTexte=LEGITEXT000006074220&amp;dateTexte=20120410&amp;oldAction=rechCodeArticle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Pizzanelli</dc:creator>
  <cp:lastModifiedBy>USER</cp:lastModifiedBy>
  <cp:revision>2</cp:revision>
  <dcterms:created xsi:type="dcterms:W3CDTF">2016-05-18T19:35:00Z</dcterms:created>
  <dcterms:modified xsi:type="dcterms:W3CDTF">2016-05-18T19:35:00Z</dcterms:modified>
</cp:coreProperties>
</file>