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DC" w:rsidRPr="006E0AA6" w:rsidRDefault="00437BDC" w:rsidP="00437BDC">
      <w:pPr>
        <w:spacing w:line="360" w:lineRule="auto"/>
        <w:contextualSpacing/>
        <w:jc w:val="center"/>
        <w:rPr>
          <w:rFonts w:ascii="Times New Roman" w:hAnsi="Times New Roman"/>
          <w:b/>
        </w:rPr>
      </w:pPr>
      <w:bookmarkStart w:id="0" w:name="_GoBack"/>
      <w:bookmarkEnd w:id="0"/>
      <w:r w:rsidRPr="006E0AA6">
        <w:rPr>
          <w:rFonts w:ascii="Times New Roman" w:hAnsi="Times New Roman"/>
          <w:b/>
        </w:rPr>
        <w:t>Michele Trimarchi</w:t>
      </w:r>
    </w:p>
    <w:p w:rsidR="00437BDC" w:rsidRDefault="00437BDC" w:rsidP="00437BDC">
      <w:pPr>
        <w:spacing w:line="360" w:lineRule="auto"/>
        <w:contextualSpacing/>
        <w:jc w:val="center"/>
        <w:rPr>
          <w:rFonts w:ascii="Times New Roman" w:hAnsi="Times New Roman"/>
          <w:b/>
        </w:rPr>
      </w:pPr>
    </w:p>
    <w:p w:rsidR="00437BDC" w:rsidRPr="006E0AA6" w:rsidRDefault="00437BDC" w:rsidP="00437BDC">
      <w:pPr>
        <w:spacing w:line="360" w:lineRule="auto"/>
        <w:contextualSpacing/>
        <w:jc w:val="center"/>
        <w:rPr>
          <w:rFonts w:ascii="Times New Roman" w:hAnsi="Times New Roman"/>
          <w:b/>
        </w:rPr>
      </w:pPr>
      <w:r w:rsidRPr="006E0AA6">
        <w:rPr>
          <w:rFonts w:ascii="Times New Roman" w:hAnsi="Times New Roman"/>
          <w:b/>
        </w:rPr>
        <w:t>La sospensione del provvedimento amministrativo</w:t>
      </w:r>
    </w:p>
    <w:p w:rsidR="00437BDC" w:rsidRPr="006E0AA6" w:rsidRDefault="00437BDC" w:rsidP="00437BDC">
      <w:pPr>
        <w:spacing w:line="360" w:lineRule="auto"/>
        <w:contextualSpacing/>
        <w:jc w:val="center"/>
        <w:rPr>
          <w:rFonts w:ascii="Times New Roman" w:hAnsi="Times New Roman"/>
          <w:b/>
        </w:rPr>
      </w:pPr>
      <w:r w:rsidRPr="006E0AA6">
        <w:rPr>
          <w:rFonts w:ascii="Times New Roman" w:hAnsi="Times New Roman"/>
          <w:b/>
        </w:rPr>
        <w:t>dopo la legge 7 agosto 2015, n. 124</w:t>
      </w:r>
    </w:p>
    <w:p w:rsidR="00437BDC" w:rsidRDefault="00437BDC" w:rsidP="00437BDC">
      <w:pPr>
        <w:spacing w:line="276" w:lineRule="auto"/>
        <w:ind w:firstLine="567"/>
        <w:contextualSpacing/>
        <w:jc w:val="both"/>
        <w:rPr>
          <w:rFonts w:ascii="Times New Roman" w:hAnsi="Times New Roman"/>
          <w:sz w:val="20"/>
          <w:szCs w:val="20"/>
        </w:rPr>
      </w:pPr>
    </w:p>
    <w:p w:rsidR="00437BDC" w:rsidRPr="00D15ED1" w:rsidRDefault="00437BDC" w:rsidP="00437BDC">
      <w:pPr>
        <w:spacing w:line="276" w:lineRule="auto"/>
        <w:ind w:firstLine="567"/>
        <w:contextualSpacing/>
        <w:jc w:val="both"/>
        <w:rPr>
          <w:rFonts w:ascii="Times New Roman" w:hAnsi="Times New Roman"/>
          <w:sz w:val="20"/>
          <w:szCs w:val="20"/>
        </w:rPr>
      </w:pPr>
      <w:r w:rsidRPr="00D15ED1">
        <w:rPr>
          <w:rFonts w:ascii="Times New Roman" w:hAnsi="Times New Roman"/>
          <w:sz w:val="20"/>
          <w:szCs w:val="20"/>
        </w:rPr>
        <w:t>Sommario: 1. Premessa</w:t>
      </w:r>
      <w:r>
        <w:rPr>
          <w:rFonts w:ascii="Times New Roman" w:hAnsi="Times New Roman"/>
          <w:sz w:val="20"/>
          <w:szCs w:val="20"/>
        </w:rPr>
        <w:t xml:space="preserve">; 2. Sospensione e autotutela; </w:t>
      </w:r>
      <w:r w:rsidRPr="0024775C">
        <w:rPr>
          <w:rFonts w:ascii="Times New Roman" w:hAnsi="Times New Roman"/>
          <w:sz w:val="20"/>
          <w:szCs w:val="20"/>
        </w:rPr>
        <w:t xml:space="preserve">3. Sospensione </w:t>
      </w:r>
      <w:proofErr w:type="spellStart"/>
      <w:r w:rsidRPr="0024775C">
        <w:rPr>
          <w:rFonts w:ascii="Times New Roman" w:hAnsi="Times New Roman"/>
          <w:sz w:val="20"/>
          <w:szCs w:val="20"/>
        </w:rPr>
        <w:t>infraprocedimentale</w:t>
      </w:r>
      <w:proofErr w:type="spellEnd"/>
      <w:r w:rsidRPr="0024775C">
        <w:rPr>
          <w:rFonts w:ascii="Times New Roman" w:hAnsi="Times New Roman"/>
          <w:sz w:val="20"/>
          <w:szCs w:val="20"/>
        </w:rPr>
        <w:t>, sospensione del provvedimento  e sospensione dell’attività. Ambito di applicazione dell’art. 21-</w:t>
      </w:r>
      <w:r w:rsidRPr="00236065">
        <w:rPr>
          <w:rFonts w:ascii="Times New Roman" w:hAnsi="Times New Roman"/>
          <w:i/>
          <w:sz w:val="20"/>
          <w:szCs w:val="20"/>
        </w:rPr>
        <w:t>quater</w:t>
      </w:r>
      <w:r w:rsidRPr="0024775C">
        <w:rPr>
          <w:rFonts w:ascii="Times New Roman" w:hAnsi="Times New Roman"/>
          <w:sz w:val="20"/>
          <w:szCs w:val="20"/>
        </w:rPr>
        <w:t>, comma 2,  l. 8 agosto 1990, n.  241; 4 (segue). Il problema della sospensione sanzionatoria</w:t>
      </w:r>
      <w:r>
        <w:rPr>
          <w:rFonts w:ascii="Times New Roman" w:hAnsi="Times New Roman"/>
          <w:sz w:val="20"/>
          <w:szCs w:val="20"/>
        </w:rPr>
        <w:t>; 5</w:t>
      </w:r>
      <w:r w:rsidRPr="00D15ED1">
        <w:rPr>
          <w:rFonts w:ascii="Times New Roman" w:hAnsi="Times New Roman"/>
          <w:sz w:val="20"/>
          <w:szCs w:val="20"/>
        </w:rPr>
        <w:t>. L’oggetto della sospensione prevista dall’art. 21-</w:t>
      </w:r>
      <w:r w:rsidRPr="00236065">
        <w:rPr>
          <w:rFonts w:ascii="Times New Roman" w:hAnsi="Times New Roman"/>
          <w:i/>
          <w:sz w:val="20"/>
          <w:szCs w:val="20"/>
        </w:rPr>
        <w:t>quater</w:t>
      </w:r>
      <w:r w:rsidRPr="00D15ED1">
        <w:rPr>
          <w:rFonts w:ascii="Times New Roman" w:hAnsi="Times New Roman"/>
          <w:sz w:val="20"/>
          <w:szCs w:val="20"/>
        </w:rPr>
        <w:t xml:space="preserve"> l. n. 241/1990. In particolare, la sospensione degli atti negativi; 6. Presupposti; </w:t>
      </w:r>
      <w:r w:rsidRPr="00D15ED1">
        <w:rPr>
          <w:rFonts w:ascii="Times New Roman" w:hAnsi="Times New Roman"/>
          <w:iCs/>
          <w:sz w:val="20"/>
          <w:szCs w:val="20"/>
        </w:rPr>
        <w:t xml:space="preserve">7. Competenza e disciplina del procedimento; </w:t>
      </w:r>
      <w:r w:rsidRPr="00D15ED1">
        <w:rPr>
          <w:rFonts w:ascii="Times New Roman" w:hAnsi="Times New Roman"/>
          <w:sz w:val="20"/>
          <w:szCs w:val="20"/>
        </w:rPr>
        <w:t>8. Tempo della sospensione; 9 (segue). La decadenza dal potere; 10. (segue) la durata; 11. Sulla razional</w:t>
      </w:r>
      <w:r>
        <w:rPr>
          <w:rFonts w:ascii="Times New Roman" w:hAnsi="Times New Roman"/>
          <w:sz w:val="20"/>
          <w:szCs w:val="20"/>
        </w:rPr>
        <w:t>ità della nuova disciplina dell’art. 21-</w:t>
      </w:r>
      <w:r w:rsidRPr="008C78CB">
        <w:rPr>
          <w:rFonts w:ascii="Times New Roman" w:hAnsi="Times New Roman"/>
          <w:i/>
          <w:sz w:val="20"/>
          <w:szCs w:val="20"/>
        </w:rPr>
        <w:t>quater</w:t>
      </w:r>
      <w:r>
        <w:rPr>
          <w:rFonts w:ascii="Times New Roman" w:hAnsi="Times New Roman"/>
          <w:sz w:val="20"/>
          <w:szCs w:val="20"/>
        </w:rPr>
        <w:t>, comma 2, l. n. 241/1990</w:t>
      </w:r>
    </w:p>
    <w:p w:rsidR="00437BDC" w:rsidRPr="006E0AA6" w:rsidRDefault="00437BDC" w:rsidP="00437BDC">
      <w:pPr>
        <w:spacing w:line="360" w:lineRule="auto"/>
        <w:contextualSpacing/>
        <w:jc w:val="both"/>
        <w:rPr>
          <w:rFonts w:ascii="Times New Roman" w:hAnsi="Times New Roman"/>
          <w:b/>
        </w:rPr>
      </w:pPr>
    </w:p>
    <w:p w:rsidR="00437BDC" w:rsidRPr="006E0AA6" w:rsidRDefault="00437BDC" w:rsidP="00437BDC">
      <w:pPr>
        <w:spacing w:line="360" w:lineRule="auto"/>
        <w:ind w:firstLine="567"/>
        <w:contextualSpacing/>
        <w:jc w:val="both"/>
        <w:rPr>
          <w:rFonts w:ascii="Times New Roman" w:hAnsi="Times New Roman"/>
          <w:b/>
        </w:rPr>
      </w:pPr>
      <w:r w:rsidRPr="006E0AA6">
        <w:rPr>
          <w:rFonts w:ascii="Times New Roman" w:hAnsi="Times New Roman"/>
          <w:b/>
        </w:rPr>
        <w:t xml:space="preserve"> 1. Premessa</w:t>
      </w:r>
    </w:p>
    <w:p w:rsidR="00437BDC" w:rsidRPr="006E0AA6" w:rsidRDefault="00437BDC" w:rsidP="00437BDC">
      <w:pPr>
        <w:spacing w:line="360" w:lineRule="auto"/>
        <w:ind w:firstLine="567"/>
        <w:contextualSpacing/>
        <w:jc w:val="both"/>
        <w:rPr>
          <w:rFonts w:ascii="Times New Roman" w:hAnsi="Times New Roman"/>
        </w:rPr>
      </w:pPr>
      <w:r>
        <w:rPr>
          <w:rFonts w:ascii="Times New Roman" w:hAnsi="Times New Roman"/>
        </w:rPr>
        <w:t>L</w:t>
      </w:r>
      <w:r w:rsidRPr="006E0AA6">
        <w:rPr>
          <w:rFonts w:ascii="Times New Roman" w:hAnsi="Times New Roman"/>
        </w:rPr>
        <w:t xml:space="preserve">a legge 7 agosto 2015, n. 124 </w:t>
      </w:r>
      <w:r w:rsidRPr="00FE1274">
        <w:rPr>
          <w:rFonts w:ascii="Times New Roman" w:hAnsi="Times New Roman"/>
        </w:rPr>
        <w:t>(“deleghe al Governo in materia di riorganizzazione delle amministrazioni pubbliche”)</w:t>
      </w:r>
      <w:r>
        <w:rPr>
          <w:rFonts w:ascii="Times New Roman" w:hAnsi="Times New Roman"/>
        </w:rPr>
        <w:t xml:space="preserve"> </w:t>
      </w:r>
      <w:r w:rsidRPr="006E0AA6">
        <w:rPr>
          <w:rFonts w:ascii="Times New Roman" w:hAnsi="Times New Roman"/>
        </w:rPr>
        <w:t>contiene anche disposizioni immediatamente operative</w:t>
      </w:r>
      <w:r w:rsidRPr="006E0AA6">
        <w:rPr>
          <w:rStyle w:val="Rimandonotaapidipagina"/>
          <w:rFonts w:ascii="Times New Roman" w:hAnsi="Times New Roman"/>
        </w:rPr>
        <w:footnoteReference w:id="1"/>
      </w:r>
      <w:r w:rsidRPr="006E0AA6">
        <w:rPr>
          <w:rFonts w:ascii="Times New Roman" w:hAnsi="Times New Roman"/>
        </w:rPr>
        <w:t xml:space="preserve">. Disposizioni che, ancora una volta a dispetto del titolo della legge, non riguardano soltanto l’organizzazione ma anche l’attività amministrativa. Tra queste l’art. 6, dedicato alla “autotutela amministrativa”, vieta di annullare d’ufficio i provvedimenti di autorizzazione o di attribuzione di vantaggi economici trascorsi diciotto mesi dalla loro adozione (art. 6, comma1, lett. d).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La novità in tema di annullamento d’ufficio incide “di rimbalzo”, se così si può dire, sul potere dell’amministrazione di sospendere l’efficacia o l’esecuzione dei propri atti ai sensi dell’art. 21-</w:t>
      </w:r>
      <w:r w:rsidRPr="006E0AA6">
        <w:rPr>
          <w:rFonts w:ascii="Times New Roman" w:hAnsi="Times New Roman"/>
          <w:i/>
        </w:rPr>
        <w:t>quater</w:t>
      </w:r>
      <w:r w:rsidRPr="006E0AA6">
        <w:rPr>
          <w:rFonts w:ascii="Times New Roman" w:hAnsi="Times New Roman"/>
        </w:rPr>
        <w:t xml:space="preserve">, comma 2, l. 8 agosto 1990, n. 241. A questa disposizione  l’art. 6, comma 1, lett. c) aggiunge infatti un ultimo periodo, secondo il quale “la sospensione non può comunque essere disposta o perdurare oltre i termini per l’esercizio del potere di annullamento di cui all’articolo 21-nonies”.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Si potrebbe ritenere che la riforma non fornisca materia di riflessione sulla sospensione amministrativa, trattandosi della mera estensione a questo istituto dei limiti temporali introdotti per l’annullamento d’ufficio. Riferiti alla sospensione, tuttavia, i limiti temporali previsti per l’annullamento pongono questioni autonome e forniscono l’occasione per la verifica di alcuni aspetti tradizionali dell’istituto.</w:t>
      </w:r>
    </w:p>
    <w:p w:rsidR="00437BDC" w:rsidRPr="006E0AA6" w:rsidRDefault="00437BDC" w:rsidP="00437BDC">
      <w:pPr>
        <w:spacing w:line="360" w:lineRule="auto"/>
        <w:ind w:firstLine="567"/>
        <w:contextualSpacing/>
        <w:jc w:val="both"/>
        <w:rPr>
          <w:rFonts w:ascii="Times New Roman" w:hAnsi="Times New Roman"/>
        </w:rPr>
      </w:pPr>
    </w:p>
    <w:p w:rsidR="00437BDC" w:rsidRPr="006E0AA6" w:rsidRDefault="00437BDC" w:rsidP="00437BDC">
      <w:pPr>
        <w:spacing w:line="360" w:lineRule="auto"/>
        <w:ind w:firstLine="567"/>
        <w:contextualSpacing/>
        <w:jc w:val="both"/>
        <w:rPr>
          <w:rFonts w:ascii="Times New Roman" w:hAnsi="Times New Roman"/>
          <w:b/>
        </w:rPr>
      </w:pPr>
      <w:r w:rsidRPr="006E0AA6">
        <w:rPr>
          <w:rFonts w:ascii="Times New Roman" w:hAnsi="Times New Roman"/>
          <w:b/>
        </w:rPr>
        <w:t>2. Sospensione e autotutela</w:t>
      </w:r>
    </w:p>
    <w:p w:rsidR="00437BDC" w:rsidRPr="006E0AA6" w:rsidRDefault="00437BDC" w:rsidP="00437BDC">
      <w:pPr>
        <w:spacing w:line="360" w:lineRule="auto"/>
        <w:ind w:firstLine="567"/>
        <w:contextualSpacing/>
        <w:jc w:val="both"/>
        <w:rPr>
          <w:rFonts w:ascii="Times New Roman" w:hAnsi="Times New Roman"/>
          <w:b/>
        </w:rPr>
      </w:pPr>
      <w:r w:rsidRPr="006E0AA6">
        <w:rPr>
          <w:rFonts w:ascii="Times New Roman" w:hAnsi="Times New Roman"/>
        </w:rPr>
        <w:t>Il rinvio da parte dell’art. 21-</w:t>
      </w:r>
      <w:r w:rsidRPr="006E0AA6">
        <w:rPr>
          <w:rFonts w:ascii="Times New Roman" w:hAnsi="Times New Roman"/>
          <w:i/>
        </w:rPr>
        <w:t>quater</w:t>
      </w:r>
      <w:r w:rsidRPr="006E0AA6">
        <w:rPr>
          <w:rFonts w:ascii="Times New Roman" w:hAnsi="Times New Roman"/>
        </w:rPr>
        <w:t>, comma 2, ai “termini per l’esercizio del potere di annullamento di cui all’art. 21-nonies” suggerisce un accostamento, quello della sospensione all’autotutela, diffuso in dottrina e in giurisprudenza prima della l. n. 241/1990 e in seguito</w:t>
      </w:r>
      <w:r>
        <w:rPr>
          <w:rFonts w:ascii="Times New Roman" w:hAnsi="Times New Roman"/>
        </w:rPr>
        <w:t xml:space="preserve"> abbandona</w:t>
      </w:r>
      <w:r w:rsidRPr="006E0AA6">
        <w:rPr>
          <w:rFonts w:ascii="Times New Roman" w:hAnsi="Times New Roman"/>
        </w:rPr>
        <w:t>to</w:t>
      </w:r>
      <w:r w:rsidRPr="006E0AA6">
        <w:rPr>
          <w:rStyle w:val="Rimandonotaapidipagina"/>
          <w:rFonts w:ascii="Times New Roman" w:hAnsi="Times New Roman"/>
        </w:rPr>
        <w:footnoteReference w:id="2"/>
      </w:r>
      <w:r w:rsidRPr="006E0AA6">
        <w:rPr>
          <w:rFonts w:ascii="Times New Roman" w:hAnsi="Times New Roman"/>
        </w:rPr>
        <w:t>. Occorre verificare se, in quale misura e secondo quale significato, tale accostamento possa essere oggi riproposto.</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 xml:space="preserve">Prima dell’entrata in vigore della l. n. 241/1990, la dottrina </w:t>
      </w:r>
      <w:r>
        <w:rPr>
          <w:rFonts w:ascii="Times New Roman" w:hAnsi="Times New Roman"/>
        </w:rPr>
        <w:t xml:space="preserve">riteneva che il potere di disporre la sospensione fosse </w:t>
      </w:r>
      <w:r w:rsidRPr="006E0AA6">
        <w:rPr>
          <w:rFonts w:ascii="Times New Roman" w:hAnsi="Times New Roman"/>
        </w:rPr>
        <w:t>compreso</w:t>
      </w:r>
      <w:r>
        <w:rPr>
          <w:rFonts w:ascii="Times New Roman" w:hAnsi="Times New Roman"/>
        </w:rPr>
        <w:t xml:space="preserve"> nel potere dell’amministrazione di revocare i propri atti</w:t>
      </w:r>
      <w:r w:rsidRPr="006E0AA6">
        <w:rPr>
          <w:rFonts w:ascii="Times New Roman" w:hAnsi="Times New Roman"/>
        </w:rPr>
        <w:t>, secondo la regola per cui il più comprende il meno</w:t>
      </w:r>
      <w:r w:rsidRPr="006E0AA6">
        <w:rPr>
          <w:rStyle w:val="Rimandonotaapidipagina"/>
          <w:rFonts w:ascii="Times New Roman" w:hAnsi="Times New Roman"/>
        </w:rPr>
        <w:footnoteReference w:id="3"/>
      </w:r>
      <w:r>
        <w:rPr>
          <w:rFonts w:ascii="Times New Roman" w:hAnsi="Times New Roman"/>
        </w:rPr>
        <w:t>. L’accostamento della sospensione all’autotutela atteneva quindi al fondamento del relativo potere e serviva a configurare la sospensione come misura di carattere generale,  cui l’amministrazione poteva ricorrere anche a</w:t>
      </w:r>
      <w:r w:rsidRPr="006E0AA6">
        <w:rPr>
          <w:rFonts w:ascii="Times New Roman" w:hAnsi="Times New Roman"/>
        </w:rPr>
        <w:t xml:space="preserve">l di fuori delle ipotesi in cui era </w:t>
      </w:r>
      <w:r>
        <w:rPr>
          <w:rFonts w:ascii="Times New Roman" w:hAnsi="Times New Roman"/>
        </w:rPr>
        <w:t>prevista espressamente dalla</w:t>
      </w:r>
      <w:r w:rsidRPr="006E0AA6">
        <w:rPr>
          <w:rFonts w:ascii="Times New Roman" w:hAnsi="Times New Roman"/>
        </w:rPr>
        <w:t xml:space="preserve"> legge</w:t>
      </w:r>
      <w:r w:rsidRPr="006E0AA6">
        <w:rPr>
          <w:rStyle w:val="Rimandonotaapidipagina"/>
          <w:rFonts w:ascii="Times New Roman" w:hAnsi="Times New Roman"/>
        </w:rPr>
        <w:footnoteReference w:id="4"/>
      </w:r>
      <w:r w:rsidRPr="006E0AA6">
        <w:rPr>
          <w:rFonts w:ascii="Times New Roman" w:hAnsi="Times New Roman"/>
        </w:rPr>
        <w:t>.</w:t>
      </w:r>
      <w:r>
        <w:rPr>
          <w:rFonts w:ascii="Times New Roman" w:hAnsi="Times New Roman"/>
        </w:rPr>
        <w:t xml:space="preserve"> In realtà, il</w:t>
      </w:r>
      <w:r w:rsidRPr="006E0AA6">
        <w:rPr>
          <w:rFonts w:ascii="Times New Roman" w:hAnsi="Times New Roman"/>
        </w:rPr>
        <w:t xml:space="preserve"> problema del fondamento del potere di sospensione</w:t>
      </w:r>
      <w:r>
        <w:rPr>
          <w:rFonts w:ascii="Times New Roman" w:hAnsi="Times New Roman"/>
        </w:rPr>
        <w:t xml:space="preserve"> in questo modo</w:t>
      </w:r>
      <w:r w:rsidRPr="006E0AA6">
        <w:rPr>
          <w:rFonts w:ascii="Times New Roman" w:hAnsi="Times New Roman"/>
        </w:rPr>
        <w:t xml:space="preserve"> veniva spostato </w:t>
      </w:r>
      <w:r>
        <w:rPr>
          <w:rFonts w:ascii="Times New Roman" w:hAnsi="Times New Roman"/>
        </w:rPr>
        <w:t xml:space="preserve">più che risolto, </w:t>
      </w:r>
      <w:r w:rsidRPr="006E0AA6">
        <w:rPr>
          <w:rFonts w:ascii="Times New Roman" w:hAnsi="Times New Roman"/>
        </w:rPr>
        <w:t xml:space="preserve">dal momento che anche i poteri di autotutela non </w:t>
      </w:r>
      <w:r>
        <w:rPr>
          <w:rFonts w:ascii="Times New Roman" w:hAnsi="Times New Roman"/>
        </w:rPr>
        <w:t xml:space="preserve">possedevano </w:t>
      </w:r>
      <w:r w:rsidRPr="006E0AA6">
        <w:rPr>
          <w:rFonts w:ascii="Times New Roman" w:hAnsi="Times New Roman"/>
        </w:rPr>
        <w:t xml:space="preserve">una </w:t>
      </w:r>
      <w:r>
        <w:rPr>
          <w:rFonts w:ascii="Times New Roman" w:hAnsi="Times New Roman"/>
        </w:rPr>
        <w:t>base legale di carattere generale</w:t>
      </w:r>
      <w:r w:rsidRPr="006E0AA6">
        <w:rPr>
          <w:rStyle w:val="Rimandonotaapidipagina"/>
          <w:rFonts w:ascii="Times New Roman" w:hAnsi="Times New Roman"/>
        </w:rPr>
        <w:footnoteReference w:id="5"/>
      </w:r>
      <w:r w:rsidRPr="006E0AA6">
        <w:rPr>
          <w:rFonts w:ascii="Times New Roman" w:hAnsi="Times New Roman"/>
        </w:rPr>
        <w:t xml:space="preserve">. </w:t>
      </w:r>
      <w:r>
        <w:rPr>
          <w:rFonts w:ascii="Times New Roman" w:hAnsi="Times New Roman"/>
        </w:rPr>
        <w:t>Sicché la soluzione proposta per la sospensione era soddisfacente nell’ottica delle dottrine che ammettevano la natura generale e implicita dei poteri di autotutela</w:t>
      </w:r>
      <w:r w:rsidRPr="0086469C">
        <w:rPr>
          <w:rFonts w:ascii="Times New Roman" w:hAnsi="Times New Roman"/>
        </w:rPr>
        <w:t xml:space="preserve"> </w:t>
      </w:r>
      <w:r w:rsidRPr="006E0AA6">
        <w:rPr>
          <w:rStyle w:val="Rimandonotaapidipagina"/>
          <w:rFonts w:ascii="Times New Roman" w:hAnsi="Times New Roman"/>
        </w:rPr>
        <w:footnoteReference w:id="6"/>
      </w:r>
      <w:r>
        <w:rPr>
          <w:rFonts w:ascii="Times New Roman" w:hAnsi="Times New Roman"/>
        </w:rPr>
        <w:t xml:space="preserve">, mentre non poteva essere accolta da </w:t>
      </w:r>
      <w:r w:rsidRPr="006E0AA6">
        <w:rPr>
          <w:rFonts w:ascii="Times New Roman" w:hAnsi="Times New Roman"/>
        </w:rPr>
        <w:t xml:space="preserve">coloro che ritenevano in contrasto </w:t>
      </w:r>
      <w:r w:rsidRPr="006E0AA6">
        <w:rPr>
          <w:rFonts w:ascii="Times New Roman" w:hAnsi="Times New Roman"/>
        </w:rPr>
        <w:lastRenderedPageBreak/>
        <w:t>con il principio di legalità, e dunque privo di fondamento, il potere generale di autotutela e di revoca</w:t>
      </w:r>
      <w:r w:rsidRPr="006E0AA6">
        <w:rPr>
          <w:rStyle w:val="Rimandonotaapidipagina"/>
          <w:rFonts w:ascii="Times New Roman" w:hAnsi="Times New Roman"/>
        </w:rPr>
        <w:footnoteReference w:id="7"/>
      </w:r>
      <w:r w:rsidRPr="006E0AA6">
        <w:rPr>
          <w:rFonts w:ascii="Times New Roman" w:hAnsi="Times New Roman"/>
        </w:rPr>
        <w:t>.</w:t>
      </w:r>
    </w:p>
    <w:p w:rsidR="00437BDC" w:rsidRPr="006E0AA6" w:rsidRDefault="00437BDC" w:rsidP="00437BDC">
      <w:pPr>
        <w:spacing w:line="360" w:lineRule="auto"/>
        <w:ind w:firstLine="567"/>
        <w:contextualSpacing/>
        <w:jc w:val="both"/>
        <w:rPr>
          <w:rFonts w:ascii="Times New Roman" w:hAnsi="Times New Roman"/>
          <w:color w:val="0B0B0D"/>
        </w:rPr>
      </w:pPr>
      <w:r w:rsidRPr="006E0AA6">
        <w:rPr>
          <w:rFonts w:ascii="Times New Roman" w:hAnsi="Times New Roman"/>
        </w:rPr>
        <w:t>La l. n. 241/1990 ha offerto agli interpreti diversi argomenti per individuare nella legge stessa il fondamento generale del potere dell’amministrazione di sospendere i propri provvedimenti. Sotto il vigore del testo originario, parte della dottrina e della giurisprudenza ravvisava tale fondamento nell’art. 7,</w:t>
      </w:r>
      <w:r>
        <w:rPr>
          <w:rFonts w:ascii="Times New Roman" w:hAnsi="Times New Roman"/>
        </w:rPr>
        <w:t xml:space="preserve"> comma 2,</w:t>
      </w:r>
      <w:r w:rsidRPr="006E0AA6">
        <w:rPr>
          <w:rFonts w:ascii="Times New Roman" w:hAnsi="Times New Roman"/>
        </w:rPr>
        <w:t xml:space="preserve"> l. n. 241/1990, il quale prevede la possibilità per </w:t>
      </w:r>
      <w:r>
        <w:rPr>
          <w:rFonts w:ascii="Times New Roman" w:hAnsi="Times New Roman"/>
          <w:color w:val="0B0B0D"/>
        </w:rPr>
        <w:t>l'amministrazione di</w:t>
      </w:r>
      <w:r w:rsidRPr="006E0AA6">
        <w:rPr>
          <w:rFonts w:ascii="Times New Roman" w:hAnsi="Times New Roman"/>
          <w:color w:val="0B0B0D"/>
        </w:rPr>
        <w:t xml:space="preserve"> adot</w:t>
      </w:r>
      <w:r>
        <w:rPr>
          <w:rFonts w:ascii="Times New Roman" w:hAnsi="Times New Roman"/>
          <w:color w:val="0B0B0D"/>
        </w:rPr>
        <w:t>tare</w:t>
      </w:r>
      <w:r w:rsidRPr="006E0AA6">
        <w:rPr>
          <w:rFonts w:ascii="Times New Roman" w:hAnsi="Times New Roman"/>
          <w:color w:val="0B0B0D"/>
        </w:rPr>
        <w:t xml:space="preserve"> provvedimenti cautelari atipici anche prima della comunicazione di avvio del procedimento</w:t>
      </w:r>
      <w:r w:rsidRPr="006E0AA6">
        <w:rPr>
          <w:rStyle w:val="Rimandonotaapidipagina"/>
          <w:rFonts w:ascii="Times New Roman" w:hAnsi="Times New Roman"/>
        </w:rPr>
        <w:footnoteReference w:id="8"/>
      </w:r>
      <w:r w:rsidRPr="006E0AA6">
        <w:rPr>
          <w:rFonts w:ascii="Times New Roman" w:hAnsi="Times New Roman"/>
          <w:color w:val="0B0B0D"/>
        </w:rPr>
        <w:t>; soluzione però non condivisa da quella parte della dottrina che riteneva il potere cautelare generale inconciliabile col principio di legalità e tipicità e riconosceva dunque all’art. 7, comma</w:t>
      </w:r>
      <w:r>
        <w:rPr>
          <w:rFonts w:ascii="Times New Roman" w:hAnsi="Times New Roman"/>
          <w:color w:val="0B0B0D"/>
        </w:rPr>
        <w:t xml:space="preserve"> 2,</w:t>
      </w:r>
      <w:r w:rsidRPr="006E0AA6">
        <w:rPr>
          <w:rFonts w:ascii="Times New Roman" w:hAnsi="Times New Roman"/>
          <w:color w:val="0B0B0D"/>
        </w:rPr>
        <w:t xml:space="preserve"> l. n. 241/1990 mero carattere ricognitivo di disposizioni speciali preesistenti</w:t>
      </w:r>
      <w:r w:rsidRPr="006E0AA6">
        <w:rPr>
          <w:rStyle w:val="Rimandonotaapidipagina"/>
          <w:rFonts w:ascii="Times New Roman" w:hAnsi="Times New Roman"/>
          <w:color w:val="0B0B0D"/>
        </w:rPr>
        <w:footnoteReference w:id="9"/>
      </w:r>
      <w:r w:rsidRPr="006E0AA6">
        <w:rPr>
          <w:rFonts w:ascii="Times New Roman" w:hAnsi="Times New Roman"/>
          <w:color w:val="0B0B0D"/>
        </w:rPr>
        <w:t>.</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In un secondo tempo, l’art. 21-</w:t>
      </w:r>
      <w:r w:rsidRPr="006E0AA6">
        <w:rPr>
          <w:rFonts w:ascii="Times New Roman" w:hAnsi="Times New Roman"/>
          <w:i/>
        </w:rPr>
        <w:t>quater</w:t>
      </w:r>
      <w:r w:rsidRPr="006E0AA6">
        <w:rPr>
          <w:rFonts w:ascii="Times New Roman" w:hAnsi="Times New Roman"/>
        </w:rPr>
        <w:t>, comma 2</w:t>
      </w:r>
      <w:r>
        <w:rPr>
          <w:rFonts w:ascii="Times New Roman" w:hAnsi="Times New Roman"/>
        </w:rPr>
        <w:t>,</w:t>
      </w:r>
      <w:r w:rsidRPr="006E0AA6">
        <w:rPr>
          <w:rStyle w:val="Rimandonotaapidipagina"/>
          <w:rFonts w:ascii="Times New Roman" w:hAnsi="Times New Roman"/>
        </w:rPr>
        <w:footnoteReference w:id="10"/>
      </w:r>
      <w:r w:rsidRPr="006E0AA6">
        <w:rPr>
          <w:rFonts w:ascii="Times New Roman" w:hAnsi="Times New Roman"/>
        </w:rPr>
        <w:t xml:space="preserve"> ha previsto espressamente la sospensione come un istituto di carattere generale cui l’amministrazione può ricorrere anche a prescindere dall’attribuzione puntuale del relativo potere</w:t>
      </w:r>
      <w:r>
        <w:rPr>
          <w:rStyle w:val="Rimandonotaapidipagina"/>
          <w:rFonts w:ascii="Times New Roman" w:hAnsi="Times New Roman"/>
        </w:rPr>
        <w:footnoteReference w:id="11"/>
      </w:r>
      <w:r w:rsidRPr="006E0AA6">
        <w:rPr>
          <w:rFonts w:ascii="Times New Roman" w:hAnsi="Times New Roman"/>
        </w:rPr>
        <w:t xml:space="preserve">. </w:t>
      </w:r>
      <w:r>
        <w:rPr>
          <w:rFonts w:ascii="Times New Roman" w:hAnsi="Times New Roman"/>
        </w:rPr>
        <w:t>Tale previsione</w:t>
      </w:r>
      <w:r w:rsidRPr="006E0AA6">
        <w:rPr>
          <w:rFonts w:ascii="Times New Roman" w:hAnsi="Times New Roman"/>
        </w:rPr>
        <w:t xml:space="preserve"> ha segnato l’autonomia della sospensione dall’autotutela, perché non occorre più rifarsi a quest’ultima per riconoscere all’amministrazione il potere generale di interrompere </w:t>
      </w:r>
      <w:r w:rsidRPr="006E0AA6">
        <w:rPr>
          <w:rFonts w:ascii="Times New Roman" w:hAnsi="Times New Roman"/>
        </w:rPr>
        <w:lastRenderedPageBreak/>
        <w:t>l’efficacia dei propri atti. La sospensione si configura come uno strumento di cura dell’interesse pubblico al pari dell’annullamento o la revoca</w:t>
      </w:r>
      <w:r w:rsidRPr="006E0AA6">
        <w:rPr>
          <w:rStyle w:val="Rimandonotaapidipagina"/>
          <w:rFonts w:ascii="Times New Roman" w:hAnsi="Times New Roman"/>
        </w:rPr>
        <w:footnoteReference w:id="12"/>
      </w:r>
      <w:r w:rsidRPr="006E0AA6">
        <w:rPr>
          <w:rFonts w:ascii="Times New Roman" w:hAnsi="Times New Roman"/>
        </w:rPr>
        <w:t xml:space="preserve">, ma da esse autonomo per fondamento legale e presupposti. </w:t>
      </w:r>
    </w:p>
    <w:p w:rsidR="00437BDC" w:rsidRDefault="00437BDC" w:rsidP="00437BDC">
      <w:pPr>
        <w:spacing w:line="360" w:lineRule="auto"/>
        <w:ind w:firstLine="567"/>
        <w:contextualSpacing/>
        <w:jc w:val="both"/>
        <w:rPr>
          <w:rFonts w:ascii="Times New Roman" w:hAnsi="Times New Roman"/>
        </w:rPr>
      </w:pPr>
      <w:r w:rsidRPr="006E0AA6">
        <w:rPr>
          <w:rFonts w:ascii="Times New Roman" w:hAnsi="Times New Roman"/>
        </w:rPr>
        <w:t>Tornando al significato da attribuire all’accostamento della sospensione all’autotutela da parte del nuovo testo dell’art. 21-</w:t>
      </w:r>
      <w:r w:rsidRPr="006E0AA6">
        <w:rPr>
          <w:rFonts w:ascii="Times New Roman" w:hAnsi="Times New Roman"/>
          <w:i/>
        </w:rPr>
        <w:t>quater</w:t>
      </w:r>
      <w:r w:rsidRPr="006E0AA6">
        <w:rPr>
          <w:rFonts w:ascii="Times New Roman" w:hAnsi="Times New Roman"/>
        </w:rPr>
        <w:t>, comma 2, non si può ritenere che la legge n. 124/2015 metta in discussione il fondamento autonomo della sospensione rispetto ai poteri di ritiro, se non altro perché la sospensione continua a rinvenire nell’art. 21-</w:t>
      </w:r>
      <w:r w:rsidRPr="004E021F">
        <w:rPr>
          <w:rFonts w:ascii="Times New Roman" w:hAnsi="Times New Roman"/>
          <w:i/>
        </w:rPr>
        <w:t>quater</w:t>
      </w:r>
      <w:r w:rsidRPr="006E0AA6">
        <w:rPr>
          <w:rFonts w:ascii="Times New Roman" w:hAnsi="Times New Roman"/>
        </w:rPr>
        <w:t>, comma 2, una base legale specifica. Il richiamo da parte dell’art 21-</w:t>
      </w:r>
      <w:r w:rsidRPr="004E021F">
        <w:rPr>
          <w:rFonts w:ascii="Times New Roman" w:hAnsi="Times New Roman"/>
          <w:i/>
        </w:rPr>
        <w:t>quater</w:t>
      </w:r>
      <w:r w:rsidRPr="006E0AA6">
        <w:rPr>
          <w:rFonts w:ascii="Times New Roman" w:hAnsi="Times New Roman"/>
        </w:rPr>
        <w:t>, comma</w:t>
      </w:r>
      <w:r>
        <w:rPr>
          <w:rFonts w:ascii="Times New Roman" w:hAnsi="Times New Roman"/>
        </w:rPr>
        <w:t xml:space="preserve"> </w:t>
      </w:r>
      <w:r w:rsidRPr="006E0AA6">
        <w:rPr>
          <w:rFonts w:ascii="Times New Roman" w:hAnsi="Times New Roman"/>
        </w:rPr>
        <w:t>2, novellato all’art 21-</w:t>
      </w:r>
      <w:r w:rsidRPr="004E021F">
        <w:rPr>
          <w:rFonts w:ascii="Times New Roman" w:hAnsi="Times New Roman"/>
          <w:i/>
        </w:rPr>
        <w:t>nonies</w:t>
      </w:r>
      <w:r>
        <w:rPr>
          <w:rFonts w:ascii="Times New Roman" w:hAnsi="Times New Roman"/>
        </w:rPr>
        <w:t>,</w:t>
      </w:r>
      <w:r w:rsidRPr="006E0AA6">
        <w:rPr>
          <w:rFonts w:ascii="Times New Roman" w:hAnsi="Times New Roman"/>
        </w:rPr>
        <w:t xml:space="preserve"> è piuttosto il segno di</w:t>
      </w:r>
      <w:r>
        <w:rPr>
          <w:rFonts w:ascii="Times New Roman" w:hAnsi="Times New Roman"/>
        </w:rPr>
        <w:t xml:space="preserve"> un approccio integrato</w:t>
      </w:r>
      <w:r w:rsidRPr="006E0AA6">
        <w:rPr>
          <w:rFonts w:ascii="Times New Roman" w:hAnsi="Times New Roman"/>
        </w:rPr>
        <w:t xml:space="preserve"> ai poteri di secondo grado, che si preoccupa di limi</w:t>
      </w:r>
      <w:r>
        <w:rPr>
          <w:rFonts w:ascii="Times New Roman" w:hAnsi="Times New Roman"/>
        </w:rPr>
        <w:t>tar</w:t>
      </w:r>
      <w:r w:rsidRPr="006E0AA6">
        <w:rPr>
          <w:rFonts w:ascii="Times New Roman" w:hAnsi="Times New Roman"/>
        </w:rPr>
        <w:t>ne l’esercizio assumendo il punto di vista del cittadino e delle imprese</w:t>
      </w:r>
      <w:r w:rsidRPr="006E0AA6">
        <w:rPr>
          <w:rStyle w:val="Rimandonotaapidipagina"/>
          <w:rFonts w:ascii="Times New Roman" w:hAnsi="Times New Roman"/>
        </w:rPr>
        <w:footnoteReference w:id="13"/>
      </w:r>
      <w:r w:rsidRPr="006E0AA6">
        <w:rPr>
          <w:rFonts w:ascii="Times New Roman" w:hAnsi="Times New Roman"/>
        </w:rPr>
        <w:t>.</w:t>
      </w:r>
      <w:r>
        <w:rPr>
          <w:rFonts w:ascii="Times New Roman" w:hAnsi="Times New Roman"/>
        </w:rPr>
        <w:t xml:space="preserve"> L</w:t>
      </w:r>
      <w:r w:rsidRPr="0063729C">
        <w:rPr>
          <w:rFonts w:ascii="Times New Roman" w:hAnsi="Times New Roman"/>
        </w:rPr>
        <w:t>a scelta del legislatore di vietare la sospensione dei provvedimenti amministrativi che non possono più essere annullati</w:t>
      </w:r>
      <w:r>
        <w:rPr>
          <w:rFonts w:ascii="Times New Roman" w:hAnsi="Times New Roman"/>
        </w:rPr>
        <w:t xml:space="preserve"> trova spiegazione proprio in questa chiave</w:t>
      </w:r>
      <w:r w:rsidRPr="0063729C">
        <w:rPr>
          <w:rFonts w:ascii="Times New Roman" w:hAnsi="Times New Roman"/>
        </w:rPr>
        <w:t>: l’</w:t>
      </w:r>
      <w:r>
        <w:rPr>
          <w:rFonts w:ascii="Times New Roman" w:hAnsi="Times New Roman"/>
        </w:rPr>
        <w:t>interesse</w:t>
      </w:r>
      <w:r w:rsidRPr="0063729C">
        <w:rPr>
          <w:rFonts w:ascii="Times New Roman" w:hAnsi="Times New Roman"/>
        </w:rPr>
        <w:t xml:space="preserve"> dell’</w:t>
      </w:r>
      <w:r>
        <w:rPr>
          <w:rFonts w:ascii="Times New Roman" w:hAnsi="Times New Roman"/>
        </w:rPr>
        <w:t>impresa, infatti</w:t>
      </w:r>
      <w:r w:rsidRPr="0063729C">
        <w:rPr>
          <w:rFonts w:ascii="Times New Roman" w:hAnsi="Times New Roman"/>
        </w:rPr>
        <w:t>, è di evitare l’intervento dell’amministrazione su una attività produttiva consolidata, qual</w:t>
      </w:r>
      <w:r>
        <w:rPr>
          <w:rFonts w:ascii="Times New Roman" w:hAnsi="Times New Roman"/>
        </w:rPr>
        <w:t xml:space="preserve">e che </w:t>
      </w:r>
      <w:r w:rsidRPr="0063729C">
        <w:rPr>
          <w:rFonts w:ascii="Times New Roman" w:hAnsi="Times New Roman"/>
        </w:rPr>
        <w:t xml:space="preserve">sia </w:t>
      </w:r>
      <w:r>
        <w:rPr>
          <w:rFonts w:ascii="Times New Roman" w:hAnsi="Times New Roman"/>
        </w:rPr>
        <w:t>il no</w:t>
      </w:r>
      <w:r w:rsidRPr="0063729C">
        <w:rPr>
          <w:rFonts w:ascii="Times New Roman" w:hAnsi="Times New Roman"/>
        </w:rPr>
        <w:t>me o la forma dell’intervento</w:t>
      </w:r>
      <w:r>
        <w:rPr>
          <w:rFonts w:ascii="Times New Roman" w:hAnsi="Times New Roman"/>
        </w:rPr>
        <w:t xml:space="preserve"> stesso</w:t>
      </w:r>
      <w:r w:rsidRPr="0063729C">
        <w:rPr>
          <w:rFonts w:ascii="Times New Roman" w:hAnsi="Times New Roman"/>
        </w:rPr>
        <w:t>.</w:t>
      </w:r>
      <w:r>
        <w:rPr>
          <w:rFonts w:ascii="Times New Roman" w:hAnsi="Times New Roman"/>
        </w:rPr>
        <w:t xml:space="preserve"> Non è sufficiente dunque impedire l’annullamento d’ufficio oltre il diciottesimo mese dall’adozione del provvedimento, ma è necessario chiarire che lo stesso termine vale per la sospensione, alla quale l’amministrazione non può ricorrere come alternativa all’annullamento.</w:t>
      </w:r>
    </w:p>
    <w:p w:rsidR="00437BDC" w:rsidRPr="006E0AA6" w:rsidRDefault="00437BDC" w:rsidP="00437BDC">
      <w:pPr>
        <w:spacing w:line="360" w:lineRule="auto"/>
        <w:ind w:firstLine="567"/>
        <w:contextualSpacing/>
        <w:jc w:val="both"/>
        <w:rPr>
          <w:rFonts w:ascii="Times New Roman" w:hAnsi="Times New Roman"/>
        </w:rPr>
      </w:pPr>
      <w:r>
        <w:rPr>
          <w:rFonts w:ascii="Times New Roman" w:hAnsi="Times New Roman"/>
        </w:rPr>
        <w:t>La riforma dell’art. 21-</w:t>
      </w:r>
      <w:r w:rsidRPr="00236065">
        <w:rPr>
          <w:rFonts w:ascii="Times New Roman" w:hAnsi="Times New Roman"/>
          <w:i/>
        </w:rPr>
        <w:t>quater</w:t>
      </w:r>
      <w:r>
        <w:rPr>
          <w:rFonts w:ascii="Times New Roman" w:hAnsi="Times New Roman"/>
        </w:rPr>
        <w:t>, comma 2, costituisce quindi un tassello del disegno di</w:t>
      </w:r>
      <w:r w:rsidRPr="006E0AA6">
        <w:rPr>
          <w:rFonts w:ascii="Times New Roman" w:hAnsi="Times New Roman"/>
        </w:rPr>
        <w:t xml:space="preserve"> statuto </w:t>
      </w:r>
      <w:r>
        <w:rPr>
          <w:rFonts w:ascii="Times New Roman" w:hAnsi="Times New Roman"/>
        </w:rPr>
        <w:t xml:space="preserve">unitario </w:t>
      </w:r>
      <w:r w:rsidRPr="006E0AA6">
        <w:rPr>
          <w:rFonts w:ascii="Times New Roman" w:hAnsi="Times New Roman"/>
        </w:rPr>
        <w:t xml:space="preserve">del provvedimento amministrativo orientato al principio della certezza. Se questo disegno sia stato </w:t>
      </w:r>
      <w:r>
        <w:rPr>
          <w:rFonts w:ascii="Times New Roman" w:hAnsi="Times New Roman"/>
        </w:rPr>
        <w:t>realizzato</w:t>
      </w:r>
      <w:r w:rsidRPr="006E0AA6">
        <w:rPr>
          <w:rFonts w:ascii="Times New Roman" w:hAnsi="Times New Roman"/>
        </w:rPr>
        <w:t xml:space="preserve"> in modo coerente e razionale, è altra questione sulla quale si tornerà più avanti.</w:t>
      </w:r>
    </w:p>
    <w:p w:rsidR="00437BDC" w:rsidRPr="006E0AA6" w:rsidRDefault="00437BDC" w:rsidP="00437BDC">
      <w:pPr>
        <w:spacing w:line="360" w:lineRule="auto"/>
        <w:ind w:firstLine="567"/>
        <w:contextualSpacing/>
        <w:jc w:val="both"/>
        <w:rPr>
          <w:rFonts w:ascii="Times New Roman" w:hAnsi="Times New Roman"/>
        </w:rPr>
      </w:pPr>
    </w:p>
    <w:p w:rsidR="00437BDC" w:rsidRPr="006E0AA6" w:rsidRDefault="00437BDC" w:rsidP="00437BDC">
      <w:pPr>
        <w:spacing w:line="360" w:lineRule="auto"/>
        <w:ind w:firstLine="567"/>
        <w:contextualSpacing/>
        <w:jc w:val="both"/>
        <w:rPr>
          <w:rFonts w:ascii="Times New Roman" w:hAnsi="Times New Roman"/>
          <w:b/>
        </w:rPr>
      </w:pPr>
      <w:r w:rsidRPr="006E0AA6">
        <w:rPr>
          <w:rFonts w:ascii="Times New Roman" w:hAnsi="Times New Roman"/>
          <w:b/>
        </w:rPr>
        <w:t xml:space="preserve">3. </w:t>
      </w:r>
      <w:r>
        <w:rPr>
          <w:rFonts w:ascii="Times New Roman" w:hAnsi="Times New Roman"/>
          <w:b/>
        </w:rPr>
        <w:t xml:space="preserve">Sospensione </w:t>
      </w:r>
      <w:proofErr w:type="spellStart"/>
      <w:r>
        <w:rPr>
          <w:rFonts w:ascii="Times New Roman" w:hAnsi="Times New Roman"/>
          <w:b/>
        </w:rPr>
        <w:t>infraprocedimentale</w:t>
      </w:r>
      <w:proofErr w:type="spellEnd"/>
      <w:r>
        <w:rPr>
          <w:rFonts w:ascii="Times New Roman" w:hAnsi="Times New Roman"/>
          <w:b/>
        </w:rPr>
        <w:t xml:space="preserve">, sospensione del provvedimento  e sospensione dell’attività. </w:t>
      </w:r>
      <w:r w:rsidRPr="006E0AA6">
        <w:rPr>
          <w:rFonts w:ascii="Times New Roman" w:hAnsi="Times New Roman"/>
          <w:b/>
        </w:rPr>
        <w:t xml:space="preserve">Ambito di </w:t>
      </w:r>
      <w:r>
        <w:rPr>
          <w:rFonts w:ascii="Times New Roman" w:hAnsi="Times New Roman"/>
          <w:b/>
        </w:rPr>
        <w:t>applicazione</w:t>
      </w:r>
      <w:r w:rsidRPr="006E0AA6">
        <w:rPr>
          <w:rFonts w:ascii="Times New Roman" w:hAnsi="Times New Roman"/>
          <w:b/>
        </w:rPr>
        <w:t xml:space="preserve"> dell’art. 21-</w:t>
      </w:r>
      <w:r w:rsidRPr="006E0AA6">
        <w:rPr>
          <w:rFonts w:ascii="Times New Roman" w:hAnsi="Times New Roman"/>
          <w:b/>
          <w:i/>
        </w:rPr>
        <w:t>quater</w:t>
      </w:r>
      <w:r w:rsidRPr="006E0AA6">
        <w:rPr>
          <w:rFonts w:ascii="Times New Roman" w:hAnsi="Times New Roman"/>
          <w:b/>
        </w:rPr>
        <w:t>, comma 2,  l. 8 agosto 1990, n.  241</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lastRenderedPageBreak/>
        <w:t>L’aspetto da tenere in considerazione in via preliminare, anche al fine di collocare nella corretta dimensione le modifiche apportate dalla l. n. 124/2015 e formulare un eventuale giudizio critico su di esse, è che l’</w:t>
      </w:r>
      <w:r w:rsidRPr="00F0085E">
        <w:rPr>
          <w:rFonts w:ascii="Times New Roman" w:hAnsi="Times New Roman"/>
        </w:rPr>
        <w:t>art. 21-</w:t>
      </w:r>
      <w:r w:rsidRPr="00F0085E">
        <w:rPr>
          <w:rFonts w:ascii="Times New Roman" w:hAnsi="Times New Roman"/>
          <w:i/>
        </w:rPr>
        <w:t>quater</w:t>
      </w:r>
      <w:r>
        <w:rPr>
          <w:rFonts w:ascii="Times New Roman" w:hAnsi="Times New Roman"/>
        </w:rPr>
        <w:t xml:space="preserve">, comma 2, non riguarda tutte le ipotesi di sospensione disposta dall’amministrazione, ma soltanto quelle in cui la sospensione ricade su un provvedimento amministrativo (di cui viene interdetta l’efficacia o l’esecuzione) e non sia pronunciata sovra ricorso dell’interessato ai sensi del </w:t>
      </w:r>
      <w:proofErr w:type="spellStart"/>
      <w:r>
        <w:rPr>
          <w:rFonts w:ascii="Times New Roman" w:hAnsi="Times New Roman"/>
        </w:rPr>
        <w:t>d.P.R.</w:t>
      </w:r>
      <w:proofErr w:type="spellEnd"/>
      <w:r>
        <w:rPr>
          <w:rFonts w:ascii="Times New Roman" w:hAnsi="Times New Roman"/>
        </w:rPr>
        <w:t xml:space="preserve"> n. 1199/1971</w:t>
      </w:r>
      <w:r w:rsidRPr="00556C51">
        <w:rPr>
          <w:rFonts w:ascii="Times New Roman" w:hAnsi="Times New Roman"/>
          <w:vertAlign w:val="superscript"/>
        </w:rPr>
        <w:footnoteReference w:id="14"/>
      </w:r>
      <w:r w:rsidRPr="00556C51">
        <w:rPr>
          <w:rFonts w:ascii="Times New Roman" w:hAnsi="Times New Roman"/>
        </w:rPr>
        <w:t>.</w:t>
      </w:r>
    </w:p>
    <w:p w:rsidR="00437BDC" w:rsidRPr="00791ACA" w:rsidRDefault="00437BDC" w:rsidP="00437BDC">
      <w:pPr>
        <w:spacing w:line="360" w:lineRule="auto"/>
        <w:ind w:firstLine="567"/>
        <w:contextualSpacing/>
        <w:jc w:val="both"/>
        <w:rPr>
          <w:rFonts w:ascii="Times New Roman" w:hAnsi="Times New Roman"/>
        </w:rPr>
      </w:pPr>
      <w:r w:rsidRPr="00791ACA">
        <w:rPr>
          <w:rFonts w:ascii="Times New Roman" w:hAnsi="Times New Roman"/>
        </w:rPr>
        <w:t>Al fine di delimitare l’ambito di applicazione dell’art. 21-</w:t>
      </w:r>
      <w:r w:rsidRPr="00791ACA">
        <w:rPr>
          <w:rFonts w:ascii="Times New Roman" w:hAnsi="Times New Roman"/>
          <w:i/>
        </w:rPr>
        <w:t>quater</w:t>
      </w:r>
      <w:r w:rsidRPr="00791ACA">
        <w:rPr>
          <w:rFonts w:ascii="Times New Roman" w:hAnsi="Times New Roman"/>
        </w:rPr>
        <w:t>, comma 2, rispetto a istituti affini</w:t>
      </w:r>
      <w:r>
        <w:rPr>
          <w:rFonts w:ascii="Times New Roman" w:hAnsi="Times New Roman"/>
        </w:rPr>
        <w:t>, occorre in primo luogo definire</w:t>
      </w:r>
      <w:r w:rsidRPr="00791ACA">
        <w:rPr>
          <w:rFonts w:ascii="Times New Roman" w:hAnsi="Times New Roman"/>
        </w:rPr>
        <w:t xml:space="preserve"> il rapporto tra la sospensione disciplinata da questa disposizione e i provvedimenti cautelari presi in considerazione dall’art. 7, comma 2, l. n. 241/1990. Si è visto che, prima dell’entrata in vigore dell’art. 21-</w:t>
      </w:r>
      <w:r w:rsidRPr="00791ACA">
        <w:rPr>
          <w:rFonts w:ascii="Times New Roman" w:hAnsi="Times New Roman"/>
          <w:i/>
        </w:rPr>
        <w:t>quater</w:t>
      </w:r>
      <w:r w:rsidRPr="00791ACA">
        <w:rPr>
          <w:rFonts w:ascii="Times New Roman" w:hAnsi="Times New Roman"/>
        </w:rPr>
        <w:t xml:space="preserve">, comma 2, una parte della dottrina e della giurisprudenza </w:t>
      </w:r>
      <w:r>
        <w:rPr>
          <w:rFonts w:ascii="Times New Roman" w:hAnsi="Times New Roman"/>
        </w:rPr>
        <w:t>richiamava proprio l’art. 7, comma 2, come</w:t>
      </w:r>
      <w:r w:rsidRPr="00791ACA">
        <w:rPr>
          <w:rFonts w:ascii="Times New Roman" w:hAnsi="Times New Roman"/>
        </w:rPr>
        <w:t xml:space="preserve"> fondamento legale generale del potere dell’amministrazione di sospendere i propri provvedimenti. </w:t>
      </w:r>
      <w:r>
        <w:rPr>
          <w:rFonts w:ascii="Times New Roman" w:hAnsi="Times New Roman"/>
        </w:rPr>
        <w:t>Venuta meno l’esigenza di cercare in via interpretativa il fondamento legale della sospensione, l’opinione più accreditata è</w:t>
      </w:r>
      <w:r w:rsidRPr="00791ACA">
        <w:rPr>
          <w:rFonts w:ascii="Times New Roman" w:hAnsi="Times New Roman"/>
        </w:rPr>
        <w:t xml:space="preserve"> che l’art. 21-</w:t>
      </w:r>
      <w:r w:rsidRPr="00791ACA">
        <w:rPr>
          <w:rFonts w:ascii="Times New Roman" w:hAnsi="Times New Roman"/>
          <w:i/>
        </w:rPr>
        <w:t>quater</w:t>
      </w:r>
      <w:r w:rsidRPr="00791ACA">
        <w:rPr>
          <w:rFonts w:ascii="Times New Roman" w:hAnsi="Times New Roman"/>
        </w:rPr>
        <w:t>, comma 2, trova applicazione in presenza di un provvedimento amministrativo efficace,</w:t>
      </w:r>
      <w:r>
        <w:rPr>
          <w:rFonts w:ascii="Times New Roman" w:hAnsi="Times New Roman"/>
        </w:rPr>
        <w:t xml:space="preserve"> di cui viene sospesa l’efficacia stessa o l’esecuzione,</w:t>
      </w:r>
      <w:r w:rsidRPr="00791ACA">
        <w:rPr>
          <w:rFonts w:ascii="Times New Roman" w:hAnsi="Times New Roman"/>
        </w:rPr>
        <w:t xml:space="preserve"> mentre l’art. 7, comma 2, si riferisce a</w:t>
      </w:r>
      <w:r>
        <w:rPr>
          <w:rFonts w:ascii="Times New Roman" w:hAnsi="Times New Roman"/>
        </w:rPr>
        <w:t>lla</w:t>
      </w:r>
      <w:r w:rsidRPr="00791ACA">
        <w:rPr>
          <w:rFonts w:ascii="Times New Roman" w:hAnsi="Times New Roman"/>
        </w:rPr>
        <w:t xml:space="preserve"> sospensione </w:t>
      </w:r>
      <w:proofErr w:type="spellStart"/>
      <w:r w:rsidRPr="00791ACA">
        <w:rPr>
          <w:rFonts w:ascii="Times New Roman" w:hAnsi="Times New Roman"/>
        </w:rPr>
        <w:t>infraprocedimentale</w:t>
      </w:r>
      <w:proofErr w:type="spellEnd"/>
      <w:r w:rsidRPr="00791ACA">
        <w:rPr>
          <w:rFonts w:ascii="Times New Roman" w:hAnsi="Times New Roman"/>
        </w:rPr>
        <w:t xml:space="preserve"> che interviene in un momento precedente all’adozione del provvedimento</w:t>
      </w:r>
      <w:r w:rsidRPr="00791ACA">
        <w:rPr>
          <w:rFonts w:ascii="Times New Roman" w:hAnsi="Times New Roman"/>
          <w:vertAlign w:val="superscript"/>
        </w:rPr>
        <w:footnoteReference w:id="15"/>
      </w:r>
      <w:r>
        <w:rPr>
          <w:rFonts w:ascii="Times New Roman" w:hAnsi="Times New Roman"/>
        </w:rPr>
        <w:t xml:space="preserve">. </w:t>
      </w:r>
      <w:r w:rsidRPr="00791ACA">
        <w:rPr>
          <w:rFonts w:ascii="Times New Roman" w:hAnsi="Times New Roman"/>
        </w:rPr>
        <w:t>La tesi è condivisibile innanzitutto sul piano del metodo: essendo stata introdotta una disposizione apposita sulla sospensione del provvedimento (l’art. 21-</w:t>
      </w:r>
      <w:r w:rsidRPr="00791ACA">
        <w:rPr>
          <w:rFonts w:ascii="Times New Roman" w:hAnsi="Times New Roman"/>
          <w:i/>
        </w:rPr>
        <w:t>quater</w:t>
      </w:r>
      <w:r w:rsidRPr="00791ACA">
        <w:rPr>
          <w:rFonts w:ascii="Times New Roman" w:hAnsi="Times New Roman"/>
        </w:rPr>
        <w:t>, comma 2), è ragionevole ritagliare uno spazio autonomo all’art. 7</w:t>
      </w:r>
      <w:r w:rsidRPr="00791ACA">
        <w:rPr>
          <w:rFonts w:ascii="Times New Roman" w:hAnsi="Times New Roman"/>
          <w:vertAlign w:val="superscript"/>
        </w:rPr>
        <w:footnoteReference w:id="16"/>
      </w:r>
      <w:r w:rsidRPr="00791ACA">
        <w:rPr>
          <w:rFonts w:ascii="Times New Roman" w:hAnsi="Times New Roman"/>
        </w:rPr>
        <w:t>. La collocazione sistematica delle norme  nella l. n. 241/1990, l’una nella parte dedicata al procedimento e l’altra nella parte dedicata al provvedimento, conferma la bontà della soluzione</w:t>
      </w:r>
      <w:r w:rsidRPr="00791ACA">
        <w:rPr>
          <w:rFonts w:ascii="Times New Roman" w:hAnsi="Times New Roman"/>
          <w:vertAlign w:val="superscript"/>
        </w:rPr>
        <w:footnoteReference w:id="17"/>
      </w:r>
      <w:r w:rsidRPr="00791ACA">
        <w:rPr>
          <w:rFonts w:ascii="Times New Roman" w:hAnsi="Times New Roman"/>
        </w:rPr>
        <w:t>. Si può aggiungere che, mentre il potere cautelare previsto  dall’art. 21-</w:t>
      </w:r>
      <w:r w:rsidRPr="00791ACA">
        <w:rPr>
          <w:rFonts w:ascii="Times New Roman" w:hAnsi="Times New Roman"/>
          <w:i/>
        </w:rPr>
        <w:t>quater</w:t>
      </w:r>
      <w:r w:rsidRPr="00791ACA">
        <w:rPr>
          <w:rFonts w:ascii="Times New Roman" w:hAnsi="Times New Roman"/>
        </w:rPr>
        <w:t xml:space="preserve">, comma 2, prevede l’adozione di un atto tipico, ossia la sospensione, le misure cautelari di cui all’art. 7, comma 2, sono  caratterizzate dalla atipicità. </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lastRenderedPageBreak/>
        <w:t>Una volta delimitato l’ambito di applicazione dell’art.</w:t>
      </w:r>
      <w:r w:rsidRPr="00791ACA">
        <w:rPr>
          <w:rFonts w:ascii="Times New Roman" w:hAnsi="Times New Roman"/>
        </w:rPr>
        <w:t xml:space="preserve"> </w:t>
      </w:r>
      <w:r>
        <w:rPr>
          <w:rFonts w:ascii="Times New Roman" w:hAnsi="Times New Roman"/>
        </w:rPr>
        <w:t>21-</w:t>
      </w:r>
      <w:r w:rsidRPr="00A87A7F">
        <w:rPr>
          <w:rFonts w:ascii="Times New Roman" w:hAnsi="Times New Roman"/>
          <w:i/>
        </w:rPr>
        <w:t>quater</w:t>
      </w:r>
      <w:r>
        <w:rPr>
          <w:rFonts w:ascii="Times New Roman" w:hAnsi="Times New Roman"/>
        </w:rPr>
        <w:t xml:space="preserve">, comma 2, rispetto all’art. </w:t>
      </w:r>
      <w:r w:rsidRPr="00791ACA">
        <w:rPr>
          <w:rFonts w:ascii="Times New Roman" w:hAnsi="Times New Roman"/>
        </w:rPr>
        <w:t>7, comma 2,</w:t>
      </w:r>
      <w:r>
        <w:rPr>
          <w:rFonts w:ascii="Times New Roman" w:hAnsi="Times New Roman"/>
        </w:rPr>
        <w:t xml:space="preserve"> la distinzione fondamentale appare quella tra la sospensione che ricade sul provvedimento, soggetta all’applicazione dell’</w:t>
      </w:r>
      <w:r w:rsidRPr="00F0085E">
        <w:rPr>
          <w:rFonts w:ascii="Times New Roman" w:hAnsi="Times New Roman"/>
        </w:rPr>
        <w:t>art. 21-</w:t>
      </w:r>
      <w:r w:rsidRPr="00F0085E">
        <w:rPr>
          <w:rFonts w:ascii="Times New Roman" w:hAnsi="Times New Roman"/>
          <w:i/>
        </w:rPr>
        <w:t>quater</w:t>
      </w:r>
      <w:r>
        <w:rPr>
          <w:rFonts w:ascii="Times New Roman" w:hAnsi="Times New Roman"/>
        </w:rPr>
        <w:t>, comma 2, e la sospensione che si colloca all’interno di un rapporto di durata con l’amministrazione (che può avere la sua fonte in un atto autoritativo o negoziale) e riguarda lo svolgimento</w:t>
      </w:r>
      <w:r w:rsidRPr="00611F01">
        <w:rPr>
          <w:rFonts w:ascii="Times New Roman" w:hAnsi="Times New Roman"/>
        </w:rPr>
        <w:t xml:space="preserve"> di un’attività</w:t>
      </w:r>
      <w:r>
        <w:rPr>
          <w:rFonts w:ascii="Times New Roman" w:hAnsi="Times New Roman"/>
        </w:rPr>
        <w:t xml:space="preserve"> materiale</w:t>
      </w:r>
      <w:r w:rsidRPr="00611F01">
        <w:rPr>
          <w:rFonts w:ascii="Times New Roman" w:hAnsi="Times New Roman"/>
        </w:rPr>
        <w:t xml:space="preserve"> rispetto alla quale l’amministrazione esercita poteri di controllo e verifica (ad esempio</w:t>
      </w:r>
      <w:r>
        <w:rPr>
          <w:rFonts w:ascii="Times New Roman" w:hAnsi="Times New Roman"/>
        </w:rPr>
        <w:t>, la sospensione dei lavori nell’</w:t>
      </w:r>
      <w:r w:rsidRPr="00611F01">
        <w:rPr>
          <w:rFonts w:ascii="Times New Roman" w:hAnsi="Times New Roman"/>
        </w:rPr>
        <w:t>appalto pubblico</w:t>
      </w:r>
      <w:r>
        <w:rPr>
          <w:rStyle w:val="Rimandonotaapidipagina"/>
          <w:rFonts w:ascii="Times New Roman" w:hAnsi="Times New Roman"/>
        </w:rPr>
        <w:footnoteReference w:id="18"/>
      </w:r>
      <w:r w:rsidRPr="00611F01">
        <w:rPr>
          <w:rFonts w:ascii="Times New Roman" w:hAnsi="Times New Roman"/>
        </w:rPr>
        <w:t>,</w:t>
      </w:r>
      <w:r>
        <w:rPr>
          <w:rFonts w:ascii="Times New Roman" w:hAnsi="Times New Roman"/>
        </w:rPr>
        <w:t xml:space="preserve"> la cui fonte è un atto negoziale; o </w:t>
      </w:r>
      <w:r w:rsidRPr="00611F01">
        <w:rPr>
          <w:rFonts w:ascii="Times New Roman" w:hAnsi="Times New Roman"/>
        </w:rPr>
        <w:t>la sospensione di un’att</w:t>
      </w:r>
      <w:r>
        <w:rPr>
          <w:rFonts w:ascii="Times New Roman" w:hAnsi="Times New Roman"/>
        </w:rPr>
        <w:t>ività e</w:t>
      </w:r>
      <w:r w:rsidRPr="006F04EC">
        <w:rPr>
          <w:rFonts w:ascii="Times New Roman" w:hAnsi="Times New Roman"/>
        </w:rPr>
        <w:t>dilizia</w:t>
      </w:r>
      <w:r>
        <w:rPr>
          <w:rFonts w:ascii="Times New Roman" w:hAnsi="Times New Roman"/>
        </w:rPr>
        <w:t>, assentita invece da un provvedimento unilaterale, sulla quale l’amministrazione esercita vigilanza</w:t>
      </w:r>
      <w:r>
        <w:rPr>
          <w:rStyle w:val="Rimandonotaapidipagina"/>
          <w:rFonts w:ascii="Times New Roman" w:hAnsi="Times New Roman"/>
        </w:rPr>
        <w:footnoteReference w:id="19"/>
      </w:r>
      <w:r>
        <w:rPr>
          <w:rFonts w:ascii="Times New Roman" w:hAnsi="Times New Roman"/>
        </w:rPr>
        <w:t>; o ancora le ipotesi che la dottrina tradizionale qualifica in termini di sospensione di persone</w:t>
      </w:r>
      <w:r w:rsidRPr="006E0AA6">
        <w:rPr>
          <w:rStyle w:val="Rimandonotaapidipagina"/>
          <w:rFonts w:ascii="Times New Roman" w:hAnsi="Times New Roman"/>
        </w:rPr>
        <w:footnoteReference w:id="20"/>
      </w:r>
      <w:r>
        <w:rPr>
          <w:rFonts w:ascii="Times New Roman" w:hAnsi="Times New Roman"/>
        </w:rPr>
        <w:t>, come</w:t>
      </w:r>
      <w:r w:rsidRPr="006E0AA6">
        <w:rPr>
          <w:rFonts w:ascii="Times New Roman" w:hAnsi="Times New Roman"/>
        </w:rPr>
        <w:t xml:space="preserve"> la sospensione cautelare di un dipendente pubblico</w:t>
      </w:r>
      <w:r w:rsidRPr="006E0AA6">
        <w:rPr>
          <w:rStyle w:val="Rimandonotaapidipagina"/>
          <w:rFonts w:ascii="Times New Roman" w:hAnsi="Times New Roman"/>
        </w:rPr>
        <w:footnoteReference w:id="21"/>
      </w:r>
      <w:r w:rsidRPr="006E0AA6">
        <w:rPr>
          <w:rFonts w:ascii="Times New Roman" w:hAnsi="Times New Roman"/>
        </w:rPr>
        <w:t xml:space="preserve"> o la sospensione di diritto di coloro che occupano cariche regionali in presenza di cause di </w:t>
      </w:r>
      <w:proofErr w:type="spellStart"/>
      <w:r w:rsidRPr="006E0AA6">
        <w:rPr>
          <w:rFonts w:ascii="Times New Roman" w:hAnsi="Times New Roman"/>
        </w:rPr>
        <w:t>incandidabilità</w:t>
      </w:r>
      <w:proofErr w:type="spellEnd"/>
      <w:r w:rsidRPr="006E0AA6">
        <w:rPr>
          <w:rStyle w:val="Rimandonotaapidipagina"/>
          <w:rFonts w:ascii="Times New Roman" w:hAnsi="Times New Roman"/>
        </w:rPr>
        <w:footnoteReference w:id="22"/>
      </w:r>
      <w:r>
        <w:rPr>
          <w:rFonts w:ascii="Times New Roman" w:hAnsi="Times New Roman"/>
        </w:rPr>
        <w:t xml:space="preserve">). </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 xml:space="preserve">La sospensione del provvedimento è disposta in presenza di </w:t>
      </w:r>
      <w:r w:rsidRPr="00CA2D67">
        <w:rPr>
          <w:rFonts w:ascii="Times New Roman" w:hAnsi="Times New Roman"/>
        </w:rPr>
        <w:t>un dubbio circa la legittimità o l’opportunità del provvedimento</w:t>
      </w:r>
      <w:r>
        <w:rPr>
          <w:rFonts w:ascii="Times New Roman" w:hAnsi="Times New Roman"/>
        </w:rPr>
        <w:t xml:space="preserve"> stesso, a fronte del quale l’amministrazione</w:t>
      </w:r>
      <w:r w:rsidRPr="00CA2D67">
        <w:rPr>
          <w:rFonts w:ascii="Times New Roman" w:hAnsi="Times New Roman"/>
        </w:rPr>
        <w:t xml:space="preserve"> </w:t>
      </w:r>
      <w:r>
        <w:rPr>
          <w:rFonts w:ascii="Times New Roman" w:hAnsi="Times New Roman"/>
        </w:rPr>
        <w:t>ritiene opportuno impedir</w:t>
      </w:r>
      <w:r w:rsidRPr="00CA2D67">
        <w:rPr>
          <w:rFonts w:ascii="Times New Roman" w:hAnsi="Times New Roman"/>
        </w:rPr>
        <w:t xml:space="preserve">e </w:t>
      </w:r>
      <w:r>
        <w:rPr>
          <w:rFonts w:ascii="Times New Roman" w:hAnsi="Times New Roman"/>
        </w:rPr>
        <w:t xml:space="preserve">la produzione di effetti per il tempo necessario a svolgere </w:t>
      </w:r>
      <w:r w:rsidRPr="00CA2D67">
        <w:rPr>
          <w:rFonts w:ascii="Times New Roman" w:hAnsi="Times New Roman"/>
        </w:rPr>
        <w:t xml:space="preserve">gli approfondimenti </w:t>
      </w:r>
      <w:r>
        <w:rPr>
          <w:rFonts w:ascii="Times New Roman" w:hAnsi="Times New Roman"/>
        </w:rPr>
        <w:t>e agire eventualmente in autotutela</w:t>
      </w:r>
      <w:r w:rsidRPr="00CA2D67">
        <w:rPr>
          <w:rFonts w:ascii="Times New Roman" w:hAnsi="Times New Roman"/>
        </w:rPr>
        <w:t>.</w:t>
      </w:r>
      <w:r>
        <w:rPr>
          <w:rFonts w:ascii="Times New Roman" w:hAnsi="Times New Roman"/>
        </w:rPr>
        <w:t xml:space="preserve"> È importante osservare sin d’ora che il dubbio in questione può essere alimentato da un difetto originario del provvedimento</w:t>
      </w:r>
      <w:r>
        <w:rPr>
          <w:rStyle w:val="Rimandonotaapidipagina"/>
          <w:rFonts w:ascii="Times New Roman" w:hAnsi="Times New Roman"/>
        </w:rPr>
        <w:footnoteReference w:id="23"/>
      </w:r>
      <w:r>
        <w:rPr>
          <w:rFonts w:ascii="Times New Roman" w:hAnsi="Times New Roman"/>
        </w:rPr>
        <w:t>, oppure da una circostanza sopravvenuta che ne mina la legittimità o l’opportunità perché mette in discussione un presupposto dell’atto stesso</w:t>
      </w:r>
      <w:r>
        <w:rPr>
          <w:rStyle w:val="Rimandonotaapidipagina"/>
          <w:rFonts w:ascii="Times New Roman" w:hAnsi="Times New Roman"/>
        </w:rPr>
        <w:footnoteReference w:id="24"/>
      </w:r>
      <w:r>
        <w:rPr>
          <w:rFonts w:ascii="Times New Roman" w:hAnsi="Times New Roman"/>
        </w:rPr>
        <w:t>.</w:t>
      </w:r>
      <w:r w:rsidRPr="00DB57D1">
        <w:rPr>
          <w:rFonts w:ascii="Times New Roman" w:hAnsi="Times New Roman"/>
        </w:rPr>
        <w:t xml:space="preserve"> </w:t>
      </w:r>
    </w:p>
    <w:p w:rsidR="00437BDC" w:rsidRPr="006E0AA6" w:rsidRDefault="00437BDC" w:rsidP="00437BDC">
      <w:pPr>
        <w:spacing w:line="360" w:lineRule="auto"/>
        <w:ind w:firstLine="567"/>
        <w:contextualSpacing/>
        <w:jc w:val="both"/>
        <w:rPr>
          <w:rFonts w:ascii="Times New Roman" w:hAnsi="Times New Roman"/>
        </w:rPr>
      </w:pPr>
      <w:r>
        <w:rPr>
          <w:rFonts w:ascii="Times New Roman" w:hAnsi="Times New Roman"/>
        </w:rPr>
        <w:lastRenderedPageBreak/>
        <w:t xml:space="preserve">La sospensione dell’attività è invece disposta sempre in considerazione </w:t>
      </w:r>
      <w:r w:rsidRPr="00CA2D67">
        <w:rPr>
          <w:rFonts w:ascii="Times New Roman" w:hAnsi="Times New Roman"/>
        </w:rPr>
        <w:t xml:space="preserve">di vicende </w:t>
      </w:r>
      <w:r>
        <w:rPr>
          <w:rFonts w:ascii="Times New Roman" w:hAnsi="Times New Roman"/>
        </w:rPr>
        <w:t>intervenute nel corso del rapporto</w:t>
      </w:r>
      <w:r w:rsidRPr="00CA2D67">
        <w:rPr>
          <w:rFonts w:ascii="Times New Roman" w:hAnsi="Times New Roman"/>
        </w:rPr>
        <w:t xml:space="preserve">, </w:t>
      </w:r>
      <w:r>
        <w:rPr>
          <w:rFonts w:ascii="Times New Roman" w:hAnsi="Times New Roman"/>
        </w:rPr>
        <w:t>imputabili o meno a colui che svolge l’attività</w:t>
      </w:r>
      <w:r w:rsidRPr="00CA2D67">
        <w:rPr>
          <w:rFonts w:ascii="Times New Roman" w:hAnsi="Times New Roman"/>
          <w:vertAlign w:val="superscript"/>
        </w:rPr>
        <w:footnoteReference w:id="25"/>
      </w:r>
      <w:r w:rsidRPr="00CA2D67">
        <w:rPr>
          <w:rFonts w:ascii="Times New Roman" w:hAnsi="Times New Roman"/>
        </w:rPr>
        <w:t>.</w:t>
      </w:r>
      <w:r>
        <w:rPr>
          <w:rFonts w:ascii="Times New Roman" w:hAnsi="Times New Roman"/>
        </w:rPr>
        <w:t xml:space="preserve"> Esse, in ogni caso, non si trasmettono all’eventuale provvedimento a monte dell’attività, mettendone in dubbio la legittimità o l’opportunità, perché riguardano elementi che in origine non figuravano tra i presupposti dello stesso; sicché è coerente che la sospensione non interessi il provvedimento, che rimane legittimo e opportuno, ma solamente l’attività abusiva.</w:t>
      </w:r>
      <w:r w:rsidRPr="00CA2D67">
        <w:rPr>
          <w:rFonts w:ascii="Times New Roman" w:hAnsi="Times New Roman"/>
        </w:rPr>
        <w:t xml:space="preserve"> </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 xml:space="preserve">A proposito della </w:t>
      </w:r>
      <w:r w:rsidRPr="00013C69">
        <w:rPr>
          <w:rFonts w:ascii="Times New Roman" w:hAnsi="Times New Roman"/>
        </w:rPr>
        <w:t>distinzione tra sospensione del provvedimento amministrativo e sospensione dell’attività, cui non si applica l’art. 21-</w:t>
      </w:r>
      <w:r w:rsidRPr="00013C69">
        <w:rPr>
          <w:rFonts w:ascii="Times New Roman" w:hAnsi="Times New Roman"/>
          <w:i/>
        </w:rPr>
        <w:t>quater</w:t>
      </w:r>
      <w:r w:rsidRPr="00013C69">
        <w:rPr>
          <w:rFonts w:ascii="Times New Roman" w:hAnsi="Times New Roman"/>
        </w:rPr>
        <w:t xml:space="preserve">, comma 2, </w:t>
      </w:r>
      <w:r>
        <w:rPr>
          <w:rFonts w:ascii="Times New Roman" w:hAnsi="Times New Roman"/>
        </w:rPr>
        <w:t>occorre precisare che il</w:t>
      </w:r>
      <w:r w:rsidRPr="00013C69">
        <w:rPr>
          <w:rFonts w:ascii="Times New Roman" w:hAnsi="Times New Roman"/>
        </w:rPr>
        <w:t xml:space="preserve"> blocco degli effetti del provvedimento ampliativo </w:t>
      </w:r>
      <w:r>
        <w:rPr>
          <w:rFonts w:ascii="Times New Roman" w:hAnsi="Times New Roman"/>
        </w:rPr>
        <w:t xml:space="preserve">può </w:t>
      </w:r>
      <w:r w:rsidRPr="00013C69">
        <w:rPr>
          <w:rFonts w:ascii="Times New Roman" w:hAnsi="Times New Roman"/>
        </w:rPr>
        <w:t>comporta</w:t>
      </w:r>
      <w:r>
        <w:rPr>
          <w:rFonts w:ascii="Times New Roman" w:hAnsi="Times New Roman"/>
        </w:rPr>
        <w:t>re,</w:t>
      </w:r>
      <w:r w:rsidRPr="00013C69">
        <w:rPr>
          <w:rFonts w:ascii="Times New Roman" w:hAnsi="Times New Roman"/>
        </w:rPr>
        <w:t xml:space="preserve"> come conseguenza mediata</w:t>
      </w:r>
      <w:r>
        <w:rPr>
          <w:rFonts w:ascii="Times New Roman" w:hAnsi="Times New Roman"/>
        </w:rPr>
        <w:t xml:space="preserve"> o indiretta,</w:t>
      </w:r>
      <w:r w:rsidRPr="00013C69">
        <w:rPr>
          <w:rFonts w:ascii="Times New Roman" w:hAnsi="Times New Roman"/>
        </w:rPr>
        <w:t xml:space="preserve"> l’interdizione di una attività materiale svolta dal privato sulla base del provvedimento. Rimane fermo, in questi casi, che la sospensione riguarda il provvedimento, avendo un riflesso solo indiretto sull’attività materiale. Si pensi, a titolo esemplificativo, all’interruzione dei lavori come conseguenza della sospensione del permesso a costruire, fattispecie cui </w:t>
      </w:r>
      <w:r>
        <w:rPr>
          <w:rFonts w:ascii="Times New Roman" w:hAnsi="Times New Roman"/>
        </w:rPr>
        <w:t>la giurisprudenza amministrativa</w:t>
      </w:r>
      <w:r w:rsidRPr="00013C69">
        <w:rPr>
          <w:rFonts w:ascii="Times New Roman" w:hAnsi="Times New Roman"/>
        </w:rPr>
        <w:t xml:space="preserve"> correttamente applica l’art. 21-</w:t>
      </w:r>
      <w:r w:rsidRPr="00013C69">
        <w:rPr>
          <w:rFonts w:ascii="Times New Roman" w:hAnsi="Times New Roman"/>
          <w:i/>
        </w:rPr>
        <w:t>quater</w:t>
      </w:r>
      <w:r w:rsidRPr="00013C69">
        <w:rPr>
          <w:rFonts w:ascii="Times New Roman" w:hAnsi="Times New Roman"/>
        </w:rPr>
        <w:t xml:space="preserve">, comma 2, diversamente da quanto accade nella sospensione dei lavori prevista dall’art. 27, </w:t>
      </w:r>
      <w:proofErr w:type="spellStart"/>
      <w:r w:rsidRPr="00013C69">
        <w:rPr>
          <w:rFonts w:ascii="Times New Roman" w:hAnsi="Times New Roman"/>
        </w:rPr>
        <w:t>d.P.R.</w:t>
      </w:r>
      <w:proofErr w:type="spellEnd"/>
      <w:r w:rsidRPr="00013C69">
        <w:rPr>
          <w:rFonts w:ascii="Times New Roman" w:hAnsi="Times New Roman"/>
        </w:rPr>
        <w:t xml:space="preserve"> n. 380/2001 che invece ricade in via diretta sull’attività ed è dunque estranea all’ambito di applicazione dell’art. 21-</w:t>
      </w:r>
      <w:r w:rsidRPr="00013C69">
        <w:rPr>
          <w:rFonts w:ascii="Times New Roman" w:hAnsi="Times New Roman"/>
          <w:i/>
        </w:rPr>
        <w:t>quater</w:t>
      </w:r>
      <w:r w:rsidRPr="00013C69">
        <w:rPr>
          <w:rFonts w:ascii="Times New Roman" w:hAnsi="Times New Roman"/>
        </w:rPr>
        <w:t>, comma 2</w:t>
      </w:r>
      <w:r w:rsidRPr="00013C69">
        <w:rPr>
          <w:rFonts w:ascii="Times New Roman" w:hAnsi="Times New Roman"/>
          <w:vertAlign w:val="superscript"/>
        </w:rPr>
        <w:footnoteReference w:id="26"/>
      </w:r>
      <w:r w:rsidRPr="00013C69">
        <w:rPr>
          <w:rFonts w:ascii="Times New Roman" w:hAnsi="Times New Roman"/>
        </w:rPr>
        <w:t>.</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 xml:space="preserve">Si possono dunque individuare tre ipotesi. La prima ipotesi è la sospensione che ricade direttamente sul provvedimento amministrativo, di cui è dubbia la legittimità o </w:t>
      </w:r>
      <w:r>
        <w:rPr>
          <w:rFonts w:ascii="Times New Roman" w:hAnsi="Times New Roman"/>
        </w:rPr>
        <w:lastRenderedPageBreak/>
        <w:t xml:space="preserve">l’opportunità, e che può essere giustificata da fatti coevi al provvedimento oppure sopravvenuti. La seconda ipotesi è un’articolazione della prima, e consiste nella sospensione che ricade direttamente sul provvedimento amministrativo e, indirettamente, sull’attività materiale svolta dal privato sulla base di questo. La terza ipotesi è la sospensione che ricade direttamente sull’attività materiale, rispetto alla quale </w:t>
      </w:r>
      <w:r w:rsidRPr="000F70D2">
        <w:rPr>
          <w:rFonts w:ascii="Times New Roman" w:hAnsi="Times New Roman"/>
        </w:rPr>
        <w:t>l’amministrazione esercita poteri di controllo e verifica</w:t>
      </w:r>
      <w:r>
        <w:rPr>
          <w:rFonts w:ascii="Times New Roman" w:hAnsi="Times New Roman"/>
        </w:rPr>
        <w:t>. Nelle prime due ipotesi troverà applicazione l’art. 21-</w:t>
      </w:r>
      <w:r w:rsidRPr="00611F01">
        <w:rPr>
          <w:rFonts w:ascii="Times New Roman" w:hAnsi="Times New Roman"/>
          <w:i/>
        </w:rPr>
        <w:t>quater</w:t>
      </w:r>
      <w:r>
        <w:rPr>
          <w:rFonts w:ascii="Times New Roman" w:hAnsi="Times New Roman"/>
        </w:rPr>
        <w:t>, comma 2, mentre la medesima disposizione non verrà in rilievo nella terza.</w:t>
      </w:r>
    </w:p>
    <w:p w:rsidR="00437BDC" w:rsidRPr="00E26BEA" w:rsidRDefault="00437BDC" w:rsidP="00437BDC">
      <w:pPr>
        <w:spacing w:line="360" w:lineRule="auto"/>
        <w:ind w:firstLine="567"/>
        <w:contextualSpacing/>
        <w:jc w:val="both"/>
        <w:rPr>
          <w:rFonts w:ascii="Times New Roman" w:hAnsi="Times New Roman"/>
        </w:rPr>
      </w:pPr>
      <w:r w:rsidRPr="00E26BEA">
        <w:rPr>
          <w:rFonts w:ascii="Times New Roman" w:hAnsi="Times New Roman"/>
        </w:rPr>
        <w:t>La sospensione del provvedimento e la sospensione dell’attività, sin qui considerate per le loro differenze sotto il profilo strutturale, presentano analogie sotto il profilo funzionale. In entrambi i casi, la sospensione assolve innanz</w:t>
      </w:r>
      <w:r>
        <w:rPr>
          <w:rFonts w:ascii="Times New Roman" w:hAnsi="Times New Roman"/>
        </w:rPr>
        <w:t>itutto una funzione cautelare: e</w:t>
      </w:r>
      <w:r w:rsidRPr="00E26BEA">
        <w:rPr>
          <w:rFonts w:ascii="Times New Roman" w:hAnsi="Times New Roman"/>
        </w:rPr>
        <w:t>vita le conseguenze irreversibili del provvedimento di cui è sospetta la illegittimità o l’inopportunità,  ovvero dell’attività abusiva del beneficiario; consente all’amministrazione una valutazione più adeguata sui presupposti del provvedimento sospeso</w:t>
      </w:r>
      <w:r w:rsidRPr="00E26BEA">
        <w:rPr>
          <w:rFonts w:ascii="Times New Roman" w:hAnsi="Times New Roman"/>
          <w:vertAlign w:val="superscript"/>
        </w:rPr>
        <w:footnoteReference w:id="27"/>
      </w:r>
      <w:r>
        <w:rPr>
          <w:rFonts w:ascii="Times New Roman" w:hAnsi="Times New Roman"/>
        </w:rPr>
        <w:t>,</w:t>
      </w:r>
      <w:r w:rsidRPr="00E26BEA">
        <w:rPr>
          <w:rFonts w:ascii="Times New Roman" w:hAnsi="Times New Roman"/>
        </w:rPr>
        <w:t xml:space="preserve"> o</w:t>
      </w:r>
      <w:r>
        <w:rPr>
          <w:rFonts w:ascii="Times New Roman" w:hAnsi="Times New Roman"/>
        </w:rPr>
        <w:t>vvero</w:t>
      </w:r>
      <w:r w:rsidRPr="00E26BEA">
        <w:rPr>
          <w:rFonts w:ascii="Times New Roman" w:hAnsi="Times New Roman"/>
        </w:rPr>
        <w:t xml:space="preserve"> sul carattere abusivo della condotta</w:t>
      </w:r>
      <w:r>
        <w:rPr>
          <w:rFonts w:ascii="Times New Roman" w:hAnsi="Times New Roman"/>
        </w:rPr>
        <w:t xml:space="preserve"> prima interdetta</w:t>
      </w:r>
      <w:r w:rsidRPr="00E26BEA">
        <w:rPr>
          <w:rFonts w:ascii="Times New Roman" w:hAnsi="Times New Roman"/>
        </w:rPr>
        <w:t>; in entrambi i casi</w:t>
      </w:r>
      <w:r>
        <w:rPr>
          <w:rFonts w:ascii="Times New Roman" w:hAnsi="Times New Roman"/>
        </w:rPr>
        <w:t>,</w:t>
      </w:r>
      <w:r w:rsidRPr="00E26BEA">
        <w:rPr>
          <w:rFonts w:ascii="Times New Roman" w:hAnsi="Times New Roman"/>
        </w:rPr>
        <w:t xml:space="preserve"> assicura l’utilità di una eventuale decisione definitiva (di riesame o sanzionatoria)</w:t>
      </w:r>
      <w:r w:rsidRPr="00E26BEA">
        <w:rPr>
          <w:rFonts w:ascii="Times New Roman" w:hAnsi="Times New Roman"/>
          <w:vertAlign w:val="superscript"/>
        </w:rPr>
        <w:footnoteReference w:id="28"/>
      </w:r>
      <w:r w:rsidRPr="00E26BEA">
        <w:rPr>
          <w:rFonts w:ascii="Times New Roman" w:hAnsi="Times New Roman"/>
        </w:rPr>
        <w:t xml:space="preserve">.  Esistono però anche casi in cui la sospensione non assolve una funzione cautelare perché non è sostenuta da ragioni di urgenza e non è strumentale all’approfondimento istruttorio in vista dell’adozione di un provvedimento definitivo. Si pensi, ad esempio, all’organo regionale competente che sospende l’autorizzazione alla realizzazione di una discarica a seguito di contrasti interni all’amministrazione comunale che avrebbe dovuto ospitarla. Tale sospensione non si fonda su ragioni di urgenza, e non ha quindi natura cautelare, ma costituisce uno strumento </w:t>
      </w:r>
      <w:r>
        <w:rPr>
          <w:rFonts w:ascii="Times New Roman" w:hAnsi="Times New Roman"/>
        </w:rPr>
        <w:t>impiegato</w:t>
      </w:r>
      <w:r w:rsidRPr="00E26BEA">
        <w:rPr>
          <w:rFonts w:ascii="Times New Roman" w:hAnsi="Times New Roman"/>
        </w:rPr>
        <w:t xml:space="preserve"> dall’Amministrazione per concedersi ulteriori tempi di riflessione e ponderazione in ordine alla scelta discrezionale</w:t>
      </w:r>
      <w:r w:rsidRPr="00E26BEA">
        <w:rPr>
          <w:rFonts w:ascii="Times New Roman" w:hAnsi="Times New Roman"/>
          <w:vertAlign w:val="superscript"/>
        </w:rPr>
        <w:footnoteReference w:id="29"/>
      </w:r>
      <w:r w:rsidRPr="00E26BEA">
        <w:rPr>
          <w:rFonts w:ascii="Times New Roman" w:hAnsi="Times New Roman"/>
        </w:rPr>
        <w:t xml:space="preserve">. Si può dunque individuare, accanto a quella cautelare, una seconda funzione della sospensione come “misura di amministrazione attiva con cui può essere perseguito (attualizzandolo) </w:t>
      </w:r>
      <w:r w:rsidRPr="00E26BEA">
        <w:rPr>
          <w:rFonts w:ascii="Times New Roman" w:hAnsi="Times New Roman"/>
        </w:rPr>
        <w:lastRenderedPageBreak/>
        <w:t>l’interesse pubblico che aveva trovato parziale realizzazione nel precedente provvedimento successivamente sospeso”</w:t>
      </w:r>
      <w:r w:rsidRPr="00E26BEA">
        <w:rPr>
          <w:rFonts w:ascii="Times New Roman" w:hAnsi="Times New Roman"/>
          <w:vertAlign w:val="superscript"/>
        </w:rPr>
        <w:footnoteReference w:id="30"/>
      </w:r>
      <w:r w:rsidRPr="00E26BEA">
        <w:rPr>
          <w:rFonts w:ascii="Times New Roman" w:hAnsi="Times New Roman"/>
        </w:rPr>
        <w:t>.</w:t>
      </w:r>
    </w:p>
    <w:p w:rsidR="00437BDC" w:rsidRDefault="00437BDC" w:rsidP="00437BDC">
      <w:pPr>
        <w:spacing w:line="360" w:lineRule="auto"/>
      </w:pPr>
    </w:p>
    <w:p w:rsidR="00437BDC" w:rsidRPr="00C955D4" w:rsidRDefault="00437BDC" w:rsidP="00437BDC">
      <w:pPr>
        <w:spacing w:line="360" w:lineRule="auto"/>
        <w:ind w:firstLine="567"/>
        <w:contextualSpacing/>
        <w:jc w:val="both"/>
        <w:rPr>
          <w:rFonts w:ascii="Times New Roman" w:hAnsi="Times New Roman"/>
          <w:b/>
        </w:rPr>
      </w:pPr>
      <w:r>
        <w:rPr>
          <w:rFonts w:ascii="Times New Roman" w:hAnsi="Times New Roman"/>
          <w:b/>
        </w:rPr>
        <w:t>4 (segue)</w:t>
      </w:r>
      <w:r w:rsidRPr="006E0AA6">
        <w:rPr>
          <w:rFonts w:ascii="Times New Roman" w:hAnsi="Times New Roman"/>
          <w:b/>
        </w:rPr>
        <w:t xml:space="preserve">. </w:t>
      </w:r>
      <w:r>
        <w:rPr>
          <w:rFonts w:ascii="Times New Roman" w:hAnsi="Times New Roman"/>
          <w:b/>
        </w:rPr>
        <w:t>Il problema della sospensione sanzionatoria</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 xml:space="preserve">Tracciando la distinzione tra sospensione del provvedimento e sospensione dell’attività, si sono prese in considerazione le ipotesi in </w:t>
      </w:r>
      <w:r w:rsidRPr="006E0AA6">
        <w:rPr>
          <w:rFonts w:ascii="Times New Roman" w:hAnsi="Times New Roman"/>
        </w:rPr>
        <w:t>cui la sospensione</w:t>
      </w:r>
      <w:r>
        <w:rPr>
          <w:rFonts w:ascii="Times New Roman" w:hAnsi="Times New Roman"/>
        </w:rPr>
        <w:t xml:space="preserve"> (dell’attività)</w:t>
      </w:r>
      <w:r w:rsidRPr="006E0AA6">
        <w:rPr>
          <w:rFonts w:ascii="Times New Roman" w:hAnsi="Times New Roman"/>
        </w:rPr>
        <w:t xml:space="preserve"> è disposta </w:t>
      </w:r>
      <w:r>
        <w:rPr>
          <w:rFonts w:ascii="Times New Roman" w:hAnsi="Times New Roman"/>
        </w:rPr>
        <w:t>in ragione</w:t>
      </w:r>
      <w:r w:rsidRPr="006E0AA6">
        <w:rPr>
          <w:rFonts w:ascii="Times New Roman" w:hAnsi="Times New Roman"/>
        </w:rPr>
        <w:t xml:space="preserve"> di un dubbio </w:t>
      </w:r>
      <w:r>
        <w:rPr>
          <w:rFonts w:ascii="Times New Roman" w:hAnsi="Times New Roman"/>
        </w:rPr>
        <w:t>circa l’abusività della condotta del beneficiario del provvedimento (condotta eventualmente abusiva che, però, non incide sulla legittimità o opportunità del provvedimento).</w:t>
      </w:r>
      <w:r w:rsidRPr="006E0AA6">
        <w:rPr>
          <w:rFonts w:ascii="Times New Roman" w:hAnsi="Times New Roman"/>
        </w:rPr>
        <w:t xml:space="preserve"> </w:t>
      </w:r>
    </w:p>
    <w:p w:rsidR="00437BDC" w:rsidRPr="006E0AA6" w:rsidRDefault="00437BDC" w:rsidP="00437BDC">
      <w:pPr>
        <w:spacing w:line="360" w:lineRule="auto"/>
        <w:ind w:firstLine="567"/>
        <w:contextualSpacing/>
        <w:jc w:val="both"/>
        <w:rPr>
          <w:rFonts w:ascii="Times New Roman" w:hAnsi="Times New Roman"/>
        </w:rPr>
      </w:pPr>
      <w:r>
        <w:rPr>
          <w:rFonts w:ascii="Times New Roman" w:hAnsi="Times New Roman"/>
        </w:rPr>
        <w:t xml:space="preserve">Da queste ipotesi </w:t>
      </w:r>
      <w:r w:rsidRPr="006E0AA6">
        <w:rPr>
          <w:rFonts w:ascii="Times New Roman" w:hAnsi="Times New Roman"/>
        </w:rPr>
        <w:t>vanno</w:t>
      </w:r>
      <w:r>
        <w:rPr>
          <w:rFonts w:ascii="Times New Roman" w:hAnsi="Times New Roman"/>
        </w:rPr>
        <w:t xml:space="preserve"> ulteriormente</w:t>
      </w:r>
      <w:r w:rsidRPr="006E0AA6">
        <w:rPr>
          <w:rFonts w:ascii="Times New Roman" w:hAnsi="Times New Roman"/>
        </w:rPr>
        <w:t xml:space="preserve"> distinte quelle in cui la sospensione consegue all’accertamento di una trasgressione</w:t>
      </w:r>
      <w:r>
        <w:rPr>
          <w:rFonts w:ascii="Times New Roman" w:hAnsi="Times New Roman"/>
        </w:rPr>
        <w:t xml:space="preserve"> da parte dello stesso</w:t>
      </w:r>
      <w:r w:rsidRPr="006E0AA6">
        <w:rPr>
          <w:rStyle w:val="Rimandonotaapidipagina"/>
          <w:rFonts w:ascii="Times New Roman" w:hAnsi="Times New Roman"/>
        </w:rPr>
        <w:footnoteReference w:id="31"/>
      </w:r>
      <w:r w:rsidRPr="006E0AA6">
        <w:rPr>
          <w:rFonts w:ascii="Times New Roman" w:hAnsi="Times New Roman"/>
        </w:rPr>
        <w:t xml:space="preserve">. </w:t>
      </w:r>
      <w:r>
        <w:rPr>
          <w:rFonts w:ascii="Times New Roman" w:hAnsi="Times New Roman"/>
        </w:rPr>
        <w:t>Questo tipo di</w:t>
      </w:r>
      <w:r w:rsidRPr="006E0AA6">
        <w:rPr>
          <w:rFonts w:ascii="Times New Roman" w:hAnsi="Times New Roman"/>
        </w:rPr>
        <w:t xml:space="preserve"> sospensione </w:t>
      </w:r>
      <w:r>
        <w:rPr>
          <w:rFonts w:ascii="Times New Roman" w:hAnsi="Times New Roman"/>
        </w:rPr>
        <w:t xml:space="preserve">ha carattere sanzionatorio, e non cautelare, perché </w:t>
      </w:r>
      <w:r w:rsidRPr="006E0AA6">
        <w:rPr>
          <w:rFonts w:ascii="Times New Roman" w:hAnsi="Times New Roman"/>
        </w:rPr>
        <w:t xml:space="preserve">non è disposta per paralizzare un rischio, bensì per sanzionare la violazione di una disposizione da parte del beneficiario dell’atto. </w:t>
      </w:r>
      <w:r>
        <w:rPr>
          <w:rFonts w:ascii="Times New Roman" w:hAnsi="Times New Roman"/>
        </w:rPr>
        <w:t>Né la differenza tra le due forme di sospensione (cautelare e sanzionatoria)</w:t>
      </w:r>
      <w:r w:rsidRPr="006E0AA6">
        <w:rPr>
          <w:rFonts w:ascii="Times New Roman" w:hAnsi="Times New Roman"/>
        </w:rPr>
        <w:t xml:space="preserve"> </w:t>
      </w:r>
      <w:r>
        <w:rPr>
          <w:rFonts w:ascii="Times New Roman" w:hAnsi="Times New Roman"/>
        </w:rPr>
        <w:t>viene smentita</w:t>
      </w:r>
      <w:r w:rsidRPr="006E0AA6">
        <w:rPr>
          <w:rFonts w:ascii="Times New Roman" w:hAnsi="Times New Roman"/>
        </w:rPr>
        <w:t xml:space="preserve"> dal fatto che talora </w:t>
      </w:r>
      <w:r>
        <w:rPr>
          <w:rFonts w:ascii="Times New Roman" w:hAnsi="Times New Roman"/>
        </w:rPr>
        <w:t>la</w:t>
      </w:r>
      <w:r w:rsidRPr="006E0AA6">
        <w:rPr>
          <w:rFonts w:ascii="Times New Roman" w:hAnsi="Times New Roman"/>
        </w:rPr>
        <w:t xml:space="preserve"> sospensione</w:t>
      </w:r>
      <w:r>
        <w:rPr>
          <w:rFonts w:ascii="Times New Roman" w:hAnsi="Times New Roman"/>
        </w:rPr>
        <w:t xml:space="preserve"> che consegue all’accertamento di un illecito</w:t>
      </w:r>
      <w:r w:rsidRPr="006E0AA6">
        <w:rPr>
          <w:rFonts w:ascii="Times New Roman" w:hAnsi="Times New Roman"/>
        </w:rPr>
        <w:t xml:space="preserve"> svo</w:t>
      </w:r>
      <w:r>
        <w:rPr>
          <w:rFonts w:ascii="Times New Roman" w:hAnsi="Times New Roman"/>
        </w:rPr>
        <w:t>lge anch’essa</w:t>
      </w:r>
      <w:r w:rsidRPr="006E0AA6">
        <w:rPr>
          <w:rFonts w:ascii="Times New Roman" w:hAnsi="Times New Roman"/>
        </w:rPr>
        <w:t xml:space="preserve"> una funzione di salvaguardia dell’interesse pubblico, come </w:t>
      </w:r>
      <w:r>
        <w:rPr>
          <w:rFonts w:ascii="Times New Roman" w:hAnsi="Times New Roman"/>
        </w:rPr>
        <w:t xml:space="preserve">invece </w:t>
      </w:r>
      <w:r w:rsidRPr="006E0AA6">
        <w:rPr>
          <w:rFonts w:ascii="Times New Roman" w:hAnsi="Times New Roman"/>
        </w:rPr>
        <w:t>ha ritenuto la giurisprudenza affermando che la sospensione della licenza di un taxi acqueo a Venezia per eccesso di velocità mira priori</w:t>
      </w:r>
      <w:r>
        <w:rPr>
          <w:rFonts w:ascii="Times New Roman" w:hAnsi="Times New Roman"/>
        </w:rPr>
        <w:t>tar</w:t>
      </w:r>
      <w:r w:rsidRPr="006E0AA6">
        <w:rPr>
          <w:rFonts w:ascii="Times New Roman" w:hAnsi="Times New Roman"/>
        </w:rPr>
        <w:t>iamente alla “salvaguardia di Venezia e della sua laguna dall’aumento del moto ondoso”</w:t>
      </w:r>
      <w:r w:rsidRPr="006E0AA6">
        <w:rPr>
          <w:rStyle w:val="Rimandonotaapidipagina"/>
          <w:rFonts w:ascii="Times New Roman" w:hAnsi="Times New Roman"/>
        </w:rPr>
        <w:footnoteReference w:id="32"/>
      </w:r>
      <w:r w:rsidRPr="006E0AA6">
        <w:rPr>
          <w:rFonts w:ascii="Times New Roman" w:hAnsi="Times New Roman"/>
        </w:rPr>
        <w:t xml:space="preserve">; se considerazioni di questo genere fossero sufficienti a negare la funzione sanzionatoria della sospensione e a considerare la stessa come strumento di amministrazione attiva, non avrebbe funzione meramente sanzionatoria neppure la pena detentiva inflitta all’omicida: anch’essa, si potrebbe dire, persegue l’interesse pubblico di non lasciare a piede libero un soggetto molto pericoloso. </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Ora, s</w:t>
      </w:r>
      <w:r w:rsidRPr="00D066E2">
        <w:rPr>
          <w:rFonts w:ascii="Times New Roman" w:hAnsi="Times New Roman"/>
        </w:rPr>
        <w:t>e</w:t>
      </w:r>
      <w:r>
        <w:rPr>
          <w:rFonts w:ascii="Times New Roman" w:hAnsi="Times New Roman"/>
        </w:rPr>
        <w:t>condo la dottrina prevalente la</w:t>
      </w:r>
      <w:r w:rsidRPr="00D066E2">
        <w:rPr>
          <w:rFonts w:ascii="Times New Roman" w:hAnsi="Times New Roman"/>
        </w:rPr>
        <w:t xml:space="preserve"> sospensione sanzionatoria</w:t>
      </w:r>
      <w:r w:rsidRPr="005D5955">
        <w:rPr>
          <w:rFonts w:ascii="Times New Roman" w:hAnsi="Times New Roman"/>
        </w:rPr>
        <w:t xml:space="preserve"> non sarebbe </w:t>
      </w:r>
      <w:r>
        <w:rPr>
          <w:rFonts w:ascii="Times New Roman" w:hAnsi="Times New Roman"/>
        </w:rPr>
        <w:t xml:space="preserve">in ogni caso </w:t>
      </w:r>
      <w:r w:rsidRPr="005D5955">
        <w:rPr>
          <w:rFonts w:ascii="Times New Roman" w:hAnsi="Times New Roman"/>
        </w:rPr>
        <w:t>riconducibile al modello dell’art. 21-</w:t>
      </w:r>
      <w:r w:rsidRPr="005D5955">
        <w:rPr>
          <w:rFonts w:ascii="Times New Roman" w:hAnsi="Times New Roman"/>
          <w:i/>
        </w:rPr>
        <w:t>quater</w:t>
      </w:r>
      <w:r>
        <w:rPr>
          <w:rFonts w:ascii="Times New Roman" w:hAnsi="Times New Roman"/>
        </w:rPr>
        <w:t>, comma 2, che si riferirebbe soltanto alla sospensione cautelare</w:t>
      </w:r>
      <w:r w:rsidRPr="005D5955">
        <w:rPr>
          <w:rFonts w:ascii="Times New Roman" w:hAnsi="Times New Roman"/>
        </w:rPr>
        <w:t xml:space="preserve"> </w:t>
      </w:r>
      <w:r w:rsidRPr="00D066E2">
        <w:rPr>
          <w:rFonts w:ascii="Times New Roman" w:hAnsi="Times New Roman"/>
          <w:vertAlign w:val="superscript"/>
        </w:rPr>
        <w:footnoteReference w:id="33"/>
      </w:r>
      <w:r w:rsidRPr="00D066E2">
        <w:rPr>
          <w:rFonts w:ascii="Times New Roman" w:hAnsi="Times New Roman"/>
        </w:rPr>
        <w:t xml:space="preserve">. Dato l’ampio uso che l’ordinamento fa della sospensione come reazione ad un illecito, questa tesi circoscrive sensibilmente </w:t>
      </w:r>
      <w:r w:rsidRPr="00D066E2">
        <w:rPr>
          <w:rFonts w:ascii="Times New Roman" w:hAnsi="Times New Roman"/>
        </w:rPr>
        <w:lastRenderedPageBreak/>
        <w:t>l’ambito di applicazione dell’art. 21-</w:t>
      </w:r>
      <w:r w:rsidRPr="00D066E2">
        <w:rPr>
          <w:rFonts w:ascii="Times New Roman" w:hAnsi="Times New Roman"/>
          <w:i/>
        </w:rPr>
        <w:t>quater</w:t>
      </w:r>
      <w:r w:rsidRPr="00D066E2">
        <w:rPr>
          <w:rFonts w:ascii="Times New Roman" w:hAnsi="Times New Roman"/>
        </w:rPr>
        <w:t xml:space="preserve">, comma 2, e consente di risolvere in modo ragionevole alcuni dei problemi interpretativi posti dalla recente riforma che si affronteranno più avanti. </w:t>
      </w:r>
    </w:p>
    <w:p w:rsidR="00437BDC" w:rsidRPr="00123BC6" w:rsidRDefault="00437BDC" w:rsidP="00437BDC">
      <w:pPr>
        <w:spacing w:line="360" w:lineRule="auto"/>
        <w:ind w:firstLine="567"/>
        <w:contextualSpacing/>
        <w:jc w:val="both"/>
        <w:rPr>
          <w:rFonts w:ascii="Times New Roman" w:hAnsi="Times New Roman"/>
        </w:rPr>
      </w:pPr>
      <w:r>
        <w:rPr>
          <w:rFonts w:ascii="Times New Roman" w:hAnsi="Times New Roman"/>
        </w:rPr>
        <w:t>La questione della riconducibilità o meno della sospensione sanzionatoria al modello dell’art. 21-</w:t>
      </w:r>
      <w:r w:rsidRPr="00236065">
        <w:rPr>
          <w:rFonts w:ascii="Times New Roman" w:hAnsi="Times New Roman"/>
          <w:i/>
        </w:rPr>
        <w:t>quater</w:t>
      </w:r>
      <w:r>
        <w:rPr>
          <w:rFonts w:ascii="Times New Roman" w:hAnsi="Times New Roman"/>
        </w:rPr>
        <w:t>, comma 2, non sembra tuttavia poter essere liquidata in poche battute, né ammettere una soluzione univoca. La circostanza che a fondamento della sospensione vi sia un illecito del beneficiario del provvedimento, e non un</w:t>
      </w:r>
      <w:r w:rsidRPr="00FD0CEA">
        <w:rPr>
          <w:rFonts w:ascii="Times New Roman" w:hAnsi="Times New Roman"/>
        </w:rPr>
        <w:t xml:space="preserve"> “difetto”</w:t>
      </w:r>
      <w:r>
        <w:rPr>
          <w:rFonts w:ascii="Times New Roman" w:hAnsi="Times New Roman"/>
        </w:rPr>
        <w:t xml:space="preserve"> di quest’ultimo, deporrebbe per l’inapplicabilità dell’art. 21-</w:t>
      </w:r>
      <w:r w:rsidRPr="00236065">
        <w:rPr>
          <w:rFonts w:ascii="Times New Roman" w:hAnsi="Times New Roman"/>
          <w:i/>
        </w:rPr>
        <w:t>quater</w:t>
      </w:r>
      <w:r>
        <w:rPr>
          <w:rFonts w:ascii="Times New Roman" w:hAnsi="Times New Roman"/>
        </w:rPr>
        <w:t xml:space="preserve">, comma 2, in quanto obiettivo della misura non è impedire gli effetti giuridici di un provvedimento valido, bensì il proseguimento di una attività illecita. In molti casi, però, tale conclusione è smentita dal fatto che il contenuto della sospensione è di </w:t>
      </w:r>
      <w:r w:rsidRPr="00A0310E">
        <w:rPr>
          <w:rFonts w:ascii="Times New Roman" w:hAnsi="Times New Roman"/>
        </w:rPr>
        <w:t>privare il trasgressore del titolo</w:t>
      </w:r>
      <w:r>
        <w:rPr>
          <w:rFonts w:ascii="Times New Roman" w:hAnsi="Times New Roman"/>
        </w:rPr>
        <w:t xml:space="preserve"> sulla base del quale è stata commessa l’attività abusiva</w:t>
      </w:r>
      <w:r>
        <w:rPr>
          <w:rStyle w:val="Rimandonotaapidipagina"/>
          <w:rFonts w:ascii="Times New Roman" w:hAnsi="Times New Roman"/>
        </w:rPr>
        <w:footnoteReference w:id="34"/>
      </w:r>
      <w:r>
        <w:rPr>
          <w:rFonts w:ascii="Times New Roman" w:hAnsi="Times New Roman"/>
        </w:rPr>
        <w:t xml:space="preserve">. Solo indirettamente, dunque, la sospensione scarica i propri effetti sull’attività materiale, suo oggetto principale essendo il provvedimento amministrativo. Non è un caso che la </w:t>
      </w:r>
      <w:r w:rsidRPr="00123BC6">
        <w:rPr>
          <w:rFonts w:ascii="Times New Roman" w:hAnsi="Times New Roman"/>
        </w:rPr>
        <w:t xml:space="preserve"> sospensione </w:t>
      </w:r>
      <w:r>
        <w:rPr>
          <w:rFonts w:ascii="Times New Roman" w:hAnsi="Times New Roman"/>
        </w:rPr>
        <w:t xml:space="preserve">sanzionatoria sia </w:t>
      </w:r>
      <w:r w:rsidRPr="00123BC6">
        <w:rPr>
          <w:rFonts w:ascii="Times New Roman" w:hAnsi="Times New Roman"/>
        </w:rPr>
        <w:t>talvolta associata al</w:t>
      </w:r>
      <w:r>
        <w:rPr>
          <w:rFonts w:ascii="Times New Roman" w:hAnsi="Times New Roman"/>
        </w:rPr>
        <w:t>la revoca</w:t>
      </w:r>
      <w:r w:rsidRPr="00123BC6">
        <w:rPr>
          <w:rFonts w:ascii="Times New Roman" w:hAnsi="Times New Roman"/>
        </w:rPr>
        <w:t xml:space="preserve"> sanzionatoria</w:t>
      </w:r>
      <w:r>
        <w:rPr>
          <w:rFonts w:ascii="Times New Roman" w:hAnsi="Times New Roman"/>
        </w:rPr>
        <w:t>, cioè a una misura che ricade anch’essa sul titolo dell’attività, e non sull’attività considerata nella sua materialità</w:t>
      </w:r>
      <w:r w:rsidRPr="00123BC6">
        <w:rPr>
          <w:rFonts w:ascii="Times New Roman" w:hAnsi="Times New Roman"/>
        </w:rPr>
        <w:t>. In alcuni casi, la legislazione stabilisce un nesso di gradualità fra le due misure nel senso che la revoca rappresenta l’inasprimento della sanzione comminata con la sospensione</w:t>
      </w:r>
      <w:r w:rsidRPr="00123BC6">
        <w:rPr>
          <w:rFonts w:ascii="Times New Roman" w:hAnsi="Times New Roman"/>
          <w:vertAlign w:val="superscript"/>
        </w:rPr>
        <w:footnoteReference w:id="35"/>
      </w:r>
      <w:r w:rsidRPr="00123BC6">
        <w:rPr>
          <w:rFonts w:ascii="Times New Roman" w:hAnsi="Times New Roman"/>
        </w:rPr>
        <w:t>, mentre in altri casi le sue misure appaiono separate e dunque la sospensione è intesa come una sanzione “finale”</w:t>
      </w:r>
      <w:r w:rsidRPr="00123BC6">
        <w:rPr>
          <w:rFonts w:ascii="Times New Roman" w:hAnsi="Times New Roman"/>
          <w:vertAlign w:val="superscript"/>
        </w:rPr>
        <w:footnoteReference w:id="36"/>
      </w:r>
      <w:r w:rsidRPr="00123BC6">
        <w:rPr>
          <w:rFonts w:ascii="Times New Roman" w:hAnsi="Times New Roman"/>
        </w:rPr>
        <w:t xml:space="preserve">. </w:t>
      </w:r>
    </w:p>
    <w:p w:rsidR="00437BDC" w:rsidRPr="00D066E2" w:rsidRDefault="00437BDC" w:rsidP="00437BDC">
      <w:pPr>
        <w:spacing w:line="360" w:lineRule="auto"/>
        <w:ind w:firstLine="567"/>
        <w:contextualSpacing/>
        <w:jc w:val="both"/>
        <w:rPr>
          <w:rFonts w:ascii="Times New Roman" w:hAnsi="Times New Roman"/>
        </w:rPr>
      </w:pPr>
      <w:r>
        <w:rPr>
          <w:rFonts w:ascii="Times New Roman" w:hAnsi="Times New Roman"/>
        </w:rPr>
        <w:t xml:space="preserve">La sospensione sanzionatoria non riconducibile al modello </w:t>
      </w:r>
      <w:r w:rsidRPr="009B4F92">
        <w:rPr>
          <w:rFonts w:ascii="Times New Roman" w:hAnsi="Times New Roman"/>
        </w:rPr>
        <w:t>dell’art. 21-</w:t>
      </w:r>
      <w:r w:rsidRPr="009B4F92">
        <w:rPr>
          <w:rFonts w:ascii="Times New Roman" w:hAnsi="Times New Roman"/>
          <w:i/>
        </w:rPr>
        <w:t>quater</w:t>
      </w:r>
      <w:r w:rsidRPr="009B4F92">
        <w:rPr>
          <w:rFonts w:ascii="Times New Roman" w:hAnsi="Times New Roman"/>
        </w:rPr>
        <w:t>, comm</w:t>
      </w:r>
      <w:r>
        <w:rPr>
          <w:rFonts w:ascii="Times New Roman" w:hAnsi="Times New Roman"/>
        </w:rPr>
        <w:t xml:space="preserve">a </w:t>
      </w:r>
      <w:r w:rsidRPr="009B4F92">
        <w:rPr>
          <w:rFonts w:ascii="Times New Roman" w:hAnsi="Times New Roman"/>
        </w:rPr>
        <w:t>2,</w:t>
      </w:r>
      <w:r>
        <w:rPr>
          <w:rFonts w:ascii="Times New Roman" w:hAnsi="Times New Roman"/>
        </w:rPr>
        <w:t xml:space="preserve"> dunque, è soltanto quella che ricade direttamente sull’attività materiale nei </w:t>
      </w:r>
      <w:r>
        <w:rPr>
          <w:rFonts w:ascii="Times New Roman" w:hAnsi="Times New Roman"/>
        </w:rPr>
        <w:lastRenderedPageBreak/>
        <w:t>rapporti di durata; mentre appare compatibile con il modello normativo generale la sospensione sanzionatoria che ricade su</w:t>
      </w:r>
      <w:r w:rsidRPr="00D066E2">
        <w:rPr>
          <w:rFonts w:ascii="Times New Roman" w:hAnsi="Times New Roman"/>
        </w:rPr>
        <w:t xml:space="preserve">ll’efficacia o </w:t>
      </w:r>
      <w:r>
        <w:rPr>
          <w:rFonts w:ascii="Times New Roman" w:hAnsi="Times New Roman"/>
        </w:rPr>
        <w:t>su</w:t>
      </w:r>
      <w:r w:rsidRPr="00D066E2">
        <w:rPr>
          <w:rFonts w:ascii="Times New Roman" w:hAnsi="Times New Roman"/>
        </w:rPr>
        <w:t>ll’esec</w:t>
      </w:r>
      <w:r>
        <w:rPr>
          <w:rFonts w:ascii="Times New Roman" w:hAnsi="Times New Roman"/>
        </w:rPr>
        <w:t>uzione di un atto amministrativo (e in via indiretta sull’eventuale attività materiale). A</w:t>
      </w:r>
      <w:r w:rsidRPr="00D066E2">
        <w:rPr>
          <w:rFonts w:ascii="Times New Roman" w:hAnsi="Times New Roman"/>
        </w:rPr>
        <w:t xml:space="preserve">nche se </w:t>
      </w:r>
      <w:r>
        <w:rPr>
          <w:rFonts w:ascii="Times New Roman" w:hAnsi="Times New Roman"/>
        </w:rPr>
        <w:t>l’art.</w:t>
      </w:r>
      <w:r w:rsidRPr="00687D74">
        <w:rPr>
          <w:rFonts w:ascii="Times New Roman" w:hAnsi="Times New Roman"/>
        </w:rPr>
        <w:t xml:space="preserve"> 21-</w:t>
      </w:r>
      <w:r w:rsidRPr="00687D74">
        <w:rPr>
          <w:rFonts w:ascii="Times New Roman" w:hAnsi="Times New Roman"/>
          <w:i/>
        </w:rPr>
        <w:t>quater</w:t>
      </w:r>
      <w:r w:rsidRPr="00687D74">
        <w:rPr>
          <w:rFonts w:ascii="Times New Roman" w:hAnsi="Times New Roman"/>
        </w:rPr>
        <w:t>, comma 2,</w:t>
      </w:r>
      <w:r>
        <w:rPr>
          <w:rFonts w:ascii="Times New Roman" w:hAnsi="Times New Roman"/>
        </w:rPr>
        <w:t xml:space="preserve"> non lo indica</w:t>
      </w:r>
      <w:r w:rsidRPr="00D066E2">
        <w:rPr>
          <w:rFonts w:ascii="Times New Roman" w:hAnsi="Times New Roman"/>
        </w:rPr>
        <w:t xml:space="preserve"> espressamente come  presupposto</w:t>
      </w:r>
      <w:r w:rsidRPr="00D066E2">
        <w:rPr>
          <w:rFonts w:ascii="Times New Roman" w:hAnsi="Times New Roman"/>
          <w:vertAlign w:val="superscript"/>
        </w:rPr>
        <w:footnoteReference w:id="37"/>
      </w:r>
      <w:r w:rsidRPr="00D066E2">
        <w:rPr>
          <w:rFonts w:ascii="Times New Roman" w:hAnsi="Times New Roman"/>
        </w:rPr>
        <w:t xml:space="preserve">, </w:t>
      </w:r>
      <w:r>
        <w:rPr>
          <w:rFonts w:ascii="Times New Roman" w:hAnsi="Times New Roman"/>
        </w:rPr>
        <w:t xml:space="preserve">infatti, </w:t>
      </w:r>
      <w:r w:rsidRPr="00D066E2">
        <w:rPr>
          <w:rFonts w:ascii="Times New Roman" w:hAnsi="Times New Roman"/>
        </w:rPr>
        <w:t xml:space="preserve">l’accertamento di una condotta antigiuridica può ben integrare le “gravi ragioni” richieste dalla norma </w:t>
      </w:r>
      <w:r>
        <w:rPr>
          <w:rFonts w:ascii="Times New Roman" w:hAnsi="Times New Roman"/>
        </w:rPr>
        <w:t xml:space="preserve">per adottare </w:t>
      </w:r>
      <w:r w:rsidRPr="00D066E2">
        <w:rPr>
          <w:rFonts w:ascii="Times New Roman" w:hAnsi="Times New Roman"/>
        </w:rPr>
        <w:t xml:space="preserve">la sospensione; </w:t>
      </w:r>
      <w:r>
        <w:rPr>
          <w:rFonts w:ascii="Times New Roman" w:hAnsi="Times New Roman"/>
        </w:rPr>
        <w:t xml:space="preserve">e </w:t>
      </w:r>
      <w:r w:rsidRPr="00D066E2">
        <w:rPr>
          <w:rFonts w:ascii="Times New Roman" w:hAnsi="Times New Roman"/>
        </w:rPr>
        <w:t>dal punto di vista letterale, inoltre, l’art. 21-</w:t>
      </w:r>
      <w:r w:rsidRPr="00D066E2">
        <w:rPr>
          <w:rFonts w:ascii="Times New Roman" w:hAnsi="Times New Roman"/>
          <w:i/>
        </w:rPr>
        <w:t>quater</w:t>
      </w:r>
      <w:r w:rsidRPr="00D066E2">
        <w:rPr>
          <w:rFonts w:ascii="Times New Roman" w:hAnsi="Times New Roman"/>
        </w:rPr>
        <w:t>, comma 2, configura la sospensione come uno strumento libero nelle finalità</w:t>
      </w:r>
      <w:r w:rsidRPr="00D066E2">
        <w:rPr>
          <w:rFonts w:ascii="Times New Roman" w:hAnsi="Times New Roman"/>
          <w:vertAlign w:val="superscript"/>
        </w:rPr>
        <w:footnoteReference w:id="38"/>
      </w:r>
      <w:r w:rsidRPr="00D066E2">
        <w:rPr>
          <w:rFonts w:ascii="Times New Roman" w:hAnsi="Times New Roman"/>
        </w:rPr>
        <w:t>.</w:t>
      </w:r>
    </w:p>
    <w:p w:rsidR="00437BDC" w:rsidRPr="006E0AA6" w:rsidRDefault="00437BDC" w:rsidP="00437BDC">
      <w:pPr>
        <w:spacing w:line="360" w:lineRule="auto"/>
        <w:ind w:firstLine="567"/>
        <w:contextualSpacing/>
        <w:jc w:val="both"/>
        <w:rPr>
          <w:rFonts w:ascii="Times New Roman" w:hAnsi="Times New Roman"/>
        </w:rPr>
      </w:pPr>
      <w:r>
        <w:rPr>
          <w:rFonts w:ascii="Times New Roman" w:hAnsi="Times New Roman"/>
        </w:rPr>
        <w:t>Ciò non significa che la sospensione sanzionatoria del provvedimento amministrativo sia sempre soggetta al modello normativo generale dell’art.</w:t>
      </w:r>
      <w:r w:rsidRPr="00687D74">
        <w:rPr>
          <w:rFonts w:ascii="Times New Roman" w:hAnsi="Times New Roman"/>
        </w:rPr>
        <w:t xml:space="preserve"> 21-</w:t>
      </w:r>
      <w:r w:rsidRPr="00687D74">
        <w:rPr>
          <w:rFonts w:ascii="Times New Roman" w:hAnsi="Times New Roman"/>
          <w:i/>
        </w:rPr>
        <w:t>quater</w:t>
      </w:r>
      <w:r w:rsidRPr="00687D74">
        <w:rPr>
          <w:rFonts w:ascii="Times New Roman" w:hAnsi="Times New Roman"/>
        </w:rPr>
        <w:t>, comma 2</w:t>
      </w:r>
      <w:r>
        <w:rPr>
          <w:rFonts w:ascii="Times New Roman" w:hAnsi="Times New Roman"/>
        </w:rPr>
        <w:t>. Occorre</w:t>
      </w:r>
      <w:r w:rsidRPr="00D066E2">
        <w:rPr>
          <w:rFonts w:ascii="Times New Roman" w:hAnsi="Times New Roman"/>
        </w:rPr>
        <w:t xml:space="preserve"> </w:t>
      </w:r>
      <w:r>
        <w:rPr>
          <w:rFonts w:ascii="Times New Roman" w:hAnsi="Times New Roman"/>
        </w:rPr>
        <w:t xml:space="preserve">infatti </w:t>
      </w:r>
      <w:r w:rsidRPr="00D066E2">
        <w:rPr>
          <w:rFonts w:ascii="Times New Roman" w:hAnsi="Times New Roman"/>
        </w:rPr>
        <w:t xml:space="preserve">distinguere a seconda che la sospensione sia comminata come sanzione </w:t>
      </w:r>
      <w:proofErr w:type="spellStart"/>
      <w:r w:rsidRPr="00D066E2">
        <w:rPr>
          <w:rFonts w:ascii="Times New Roman" w:hAnsi="Times New Roman"/>
        </w:rPr>
        <w:t>interdittiva</w:t>
      </w:r>
      <w:proofErr w:type="spellEnd"/>
      <w:r w:rsidRPr="00D066E2">
        <w:rPr>
          <w:rFonts w:ascii="Times New Roman" w:hAnsi="Times New Roman"/>
        </w:rPr>
        <w:t xml:space="preserve"> accessoria a una sanzione pecuniaria oppure in via autonoma</w:t>
      </w:r>
      <w:r w:rsidRPr="00D066E2">
        <w:rPr>
          <w:rFonts w:ascii="Times New Roman" w:hAnsi="Times New Roman"/>
          <w:vertAlign w:val="superscript"/>
        </w:rPr>
        <w:footnoteReference w:id="39"/>
      </w:r>
      <w:r w:rsidRPr="00D066E2">
        <w:rPr>
          <w:rFonts w:ascii="Times New Roman" w:hAnsi="Times New Roman"/>
        </w:rPr>
        <w:t>. Nel primo caso gli artt. 11 e 20 comma 1, l. 21 novembre 1981, n. 689 consentono di ritenere applicabile alla sospensione la disciplina speciale sulle sanzioni pecuniarie contenuta nel capo I della l. n. 689 cit.</w:t>
      </w:r>
      <w:r w:rsidRPr="00D066E2">
        <w:rPr>
          <w:rFonts w:ascii="Times New Roman" w:hAnsi="Times New Roman"/>
          <w:vertAlign w:val="superscript"/>
        </w:rPr>
        <w:footnoteReference w:id="40"/>
      </w:r>
      <w:r w:rsidRPr="00D066E2">
        <w:rPr>
          <w:rFonts w:ascii="Times New Roman" w:hAnsi="Times New Roman"/>
        </w:rPr>
        <w:t xml:space="preserve">. Nel secondo caso, </w:t>
      </w:r>
      <w:r w:rsidRPr="00D066E2">
        <w:rPr>
          <w:rFonts w:ascii="Times New Roman" w:hAnsi="Times New Roman"/>
        </w:rPr>
        <w:lastRenderedPageBreak/>
        <w:t>invece, l’assenza di una disciplina speciale di carattere sanzionatorio dovrebbe condurre all’applicazione della legge generale sul procedimento amministrativo e dunque dell’art. 21-</w:t>
      </w:r>
      <w:r w:rsidRPr="00D066E2">
        <w:rPr>
          <w:rFonts w:ascii="Times New Roman" w:hAnsi="Times New Roman"/>
          <w:i/>
        </w:rPr>
        <w:t>quater</w:t>
      </w:r>
      <w:r w:rsidRPr="00D066E2">
        <w:rPr>
          <w:rFonts w:ascii="Times New Roman" w:hAnsi="Times New Roman"/>
        </w:rPr>
        <w:t xml:space="preserve">, comma 2. </w:t>
      </w:r>
    </w:p>
    <w:p w:rsidR="00437BDC" w:rsidRDefault="00437BDC" w:rsidP="00437BDC">
      <w:pPr>
        <w:spacing w:line="360" w:lineRule="auto"/>
        <w:ind w:firstLine="567"/>
        <w:contextualSpacing/>
        <w:jc w:val="both"/>
        <w:rPr>
          <w:rFonts w:ascii="Times New Roman" w:hAnsi="Times New Roman"/>
          <w:b/>
        </w:rPr>
      </w:pPr>
    </w:p>
    <w:p w:rsidR="00437BDC" w:rsidRPr="006E0AA6" w:rsidRDefault="00437BDC" w:rsidP="00437BDC">
      <w:pPr>
        <w:spacing w:line="360" w:lineRule="auto"/>
        <w:ind w:firstLine="567"/>
        <w:contextualSpacing/>
        <w:jc w:val="both"/>
        <w:rPr>
          <w:rFonts w:ascii="Times New Roman" w:hAnsi="Times New Roman"/>
          <w:b/>
        </w:rPr>
      </w:pPr>
      <w:r>
        <w:rPr>
          <w:rFonts w:ascii="Times New Roman" w:hAnsi="Times New Roman"/>
          <w:b/>
        </w:rPr>
        <w:t>5</w:t>
      </w:r>
      <w:r w:rsidRPr="006E0AA6">
        <w:rPr>
          <w:rFonts w:ascii="Times New Roman" w:hAnsi="Times New Roman"/>
          <w:b/>
        </w:rPr>
        <w:t>. L’oggetto della sospensione prevista dall’art. 21-</w:t>
      </w:r>
      <w:r w:rsidRPr="009B64C4">
        <w:rPr>
          <w:rFonts w:ascii="Times New Roman" w:hAnsi="Times New Roman"/>
          <w:b/>
          <w:i/>
        </w:rPr>
        <w:t>quater</w:t>
      </w:r>
      <w:r w:rsidR="006D30C6">
        <w:rPr>
          <w:rFonts w:ascii="Times New Roman" w:hAnsi="Times New Roman"/>
          <w:b/>
        </w:rPr>
        <w:t>, comma 2,</w:t>
      </w:r>
      <w:r w:rsidRPr="006E0AA6">
        <w:rPr>
          <w:rFonts w:ascii="Times New Roman" w:hAnsi="Times New Roman"/>
          <w:b/>
        </w:rPr>
        <w:t xml:space="preserve"> l. n. 241/1990. In particolare, la sospensione degli atti negativi</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Prima dell’entrata in vigore dell’art. 21-</w:t>
      </w:r>
      <w:r w:rsidRPr="006E0AA6">
        <w:rPr>
          <w:rFonts w:ascii="Times New Roman" w:hAnsi="Times New Roman"/>
          <w:i/>
        </w:rPr>
        <w:t>quater</w:t>
      </w:r>
      <w:r w:rsidRPr="006E0AA6">
        <w:rPr>
          <w:rFonts w:ascii="Times New Roman" w:hAnsi="Times New Roman"/>
        </w:rPr>
        <w:t>, comma 2, si riteneva che la sospensione disposta dall’amministrazione ricadesse sull’esecuzione dell’atto, o meglio sulla sua attitudine a essere eseguito</w:t>
      </w:r>
      <w:r w:rsidRPr="006E0AA6">
        <w:rPr>
          <w:rStyle w:val="Rimandonotaapidipagina"/>
          <w:rFonts w:ascii="Times New Roman" w:hAnsi="Times New Roman"/>
        </w:rPr>
        <w:footnoteReference w:id="41"/>
      </w:r>
      <w:r w:rsidRPr="006E0AA6">
        <w:rPr>
          <w:rFonts w:ascii="Times New Roman" w:hAnsi="Times New Roman"/>
        </w:rPr>
        <w:t>. L’oggetto della sospensione amministrativa del provvedimento era dunque il medesimo della sospensione giurisdizionale</w:t>
      </w:r>
      <w:r w:rsidRPr="006E0AA6">
        <w:rPr>
          <w:rStyle w:val="Rimandonotaapidipagina"/>
          <w:rFonts w:ascii="Times New Roman" w:hAnsi="Times New Roman"/>
        </w:rPr>
        <w:footnoteReference w:id="42"/>
      </w:r>
      <w:r w:rsidRPr="006E0AA6">
        <w:rPr>
          <w:rFonts w:ascii="Times New Roman" w:hAnsi="Times New Roman"/>
        </w:rPr>
        <w:t xml:space="preserve">, che secondo la configurazione datane dalla giurisprudenza incideva </w:t>
      </w:r>
      <w:r w:rsidRPr="006E0AA6">
        <w:rPr>
          <w:rFonts w:ascii="Times New Roman" w:hAnsi="Times New Roman"/>
        </w:rPr>
        <w:lastRenderedPageBreak/>
        <w:t>appunto “sulla produzione concreta degli effetti giuridici presenti nel provvedimento amministrativo”</w:t>
      </w:r>
      <w:r w:rsidRPr="006E0AA6">
        <w:rPr>
          <w:rStyle w:val="Rimandonotaapidipagina"/>
          <w:rFonts w:ascii="Times New Roman" w:hAnsi="Times New Roman"/>
        </w:rPr>
        <w:footnoteReference w:id="43"/>
      </w:r>
      <w:r w:rsidRPr="006E0AA6">
        <w:rPr>
          <w:rFonts w:ascii="Times New Roman" w:hAnsi="Times New Roman"/>
        </w:rPr>
        <w:t xml:space="preserve">.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Tale impostazione è superata dall’art. 21-</w:t>
      </w:r>
      <w:r w:rsidRPr="006E0AA6">
        <w:rPr>
          <w:rFonts w:ascii="Times New Roman" w:hAnsi="Times New Roman"/>
          <w:i/>
        </w:rPr>
        <w:t>quater</w:t>
      </w:r>
      <w:r w:rsidRPr="006E0AA6">
        <w:rPr>
          <w:rFonts w:ascii="Times New Roman" w:hAnsi="Times New Roman"/>
        </w:rPr>
        <w:t>, comma 2, in base al quale la sospensione può interessare sia l’esecuzione sia l’efficacia del provvedimento.</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La sospensione dell’esecuzione impedisce la trasformazione della realtà prevista dall’effetto giuridico prodotto dal provvedimento o la interrompe, se interviene a trasformazione avviata. Non riguarda gli atti completamente eseguiti e quelli che per natura non richiedono attività esecutiva: non può essere sospeso ciò che è terminato o ciò che non esiste</w:t>
      </w:r>
      <w:r w:rsidRPr="006E0AA6">
        <w:rPr>
          <w:rStyle w:val="Rimandonotaapidipagina"/>
          <w:rFonts w:ascii="Times New Roman" w:hAnsi="Times New Roman"/>
        </w:rPr>
        <w:footnoteReference w:id="44"/>
      </w:r>
      <w:r w:rsidRPr="006E0AA6">
        <w:rPr>
          <w:rFonts w:ascii="Times New Roman" w:hAnsi="Times New Roman"/>
        </w:rPr>
        <w:t xml:space="preserve">. </w:t>
      </w:r>
    </w:p>
    <w:p w:rsidR="00437BDC" w:rsidRPr="006E0AA6" w:rsidRDefault="00437BDC" w:rsidP="00437BDC">
      <w:pPr>
        <w:pStyle w:val="Testonotaapidipagina"/>
        <w:spacing w:line="360" w:lineRule="auto"/>
        <w:ind w:firstLine="567"/>
        <w:jc w:val="both"/>
        <w:rPr>
          <w:rFonts w:ascii="Times New Roman" w:hAnsi="Times New Roman"/>
        </w:rPr>
      </w:pPr>
      <w:r w:rsidRPr="006E0AA6">
        <w:rPr>
          <w:rFonts w:ascii="Times New Roman" w:hAnsi="Times New Roman"/>
        </w:rPr>
        <w:lastRenderedPageBreak/>
        <w:t>La sospensione dell’efficacia si pone invece sul piano normativo-ideale dell’effetto giuridico</w:t>
      </w:r>
      <w:r w:rsidRPr="006E0AA6">
        <w:rPr>
          <w:rStyle w:val="Rimandonotaapidipagina"/>
          <w:rFonts w:ascii="Times New Roman" w:hAnsi="Times New Roman"/>
        </w:rPr>
        <w:footnoteReference w:id="45"/>
      </w:r>
      <w:r w:rsidRPr="006E0AA6">
        <w:rPr>
          <w:rFonts w:ascii="Times New Roman" w:hAnsi="Times New Roman"/>
        </w:rPr>
        <w:t>. Interessa solitamente gli atti a</w:t>
      </w:r>
      <w:r>
        <w:rPr>
          <w:rFonts w:ascii="Times New Roman" w:hAnsi="Times New Roman"/>
        </w:rPr>
        <w:t xml:space="preserve"> efficacia prolungata nel tempo, allorquando</w:t>
      </w:r>
      <w:r w:rsidRPr="006E0AA6">
        <w:rPr>
          <w:rFonts w:ascii="Times New Roman" w:hAnsi="Times New Roman"/>
        </w:rPr>
        <w:t xml:space="preserve"> si inserisce nell’ambito di un rapporto creato dall’atto amministrativo e interrompe le reciproche prestazioni</w:t>
      </w:r>
      <w:r w:rsidRPr="006E0AA6">
        <w:rPr>
          <w:rStyle w:val="Rimandonotaapidipagina"/>
          <w:rFonts w:ascii="Times New Roman" w:hAnsi="Times New Roman"/>
        </w:rPr>
        <w:footnoteReference w:id="46"/>
      </w:r>
      <w:r w:rsidRPr="006E0AA6">
        <w:rPr>
          <w:rFonts w:ascii="Times New Roman" w:hAnsi="Times New Roman"/>
        </w:rPr>
        <w:t xml:space="preserve">; ma può attenere anche </w:t>
      </w:r>
      <w:r>
        <w:rPr>
          <w:rFonts w:ascii="Times New Roman" w:hAnsi="Times New Roman"/>
        </w:rPr>
        <w:t>a</w:t>
      </w:r>
      <w:r w:rsidRPr="006E0AA6">
        <w:rPr>
          <w:rFonts w:ascii="Times New Roman" w:hAnsi="Times New Roman"/>
        </w:rPr>
        <w:t>gli atti ad efficacia istantanea: in questo caso opera per lo più come differimento degli effetti</w:t>
      </w:r>
      <w:r w:rsidRPr="006E0AA6">
        <w:rPr>
          <w:rStyle w:val="Rimandonotaapidipagina"/>
          <w:rFonts w:ascii="Times New Roman" w:hAnsi="Times New Roman"/>
        </w:rPr>
        <w:footnoteReference w:id="47"/>
      </w:r>
      <w:r w:rsidRPr="006E0AA6">
        <w:rPr>
          <w:rFonts w:ascii="Times New Roman" w:hAnsi="Times New Roman"/>
        </w:rPr>
        <w:t>.</w:t>
      </w:r>
    </w:p>
    <w:p w:rsidR="00437BDC" w:rsidRPr="006E0AA6" w:rsidRDefault="00437BDC" w:rsidP="00437BDC">
      <w:pPr>
        <w:pStyle w:val="Testonotaapidipagina"/>
        <w:spacing w:line="360" w:lineRule="auto"/>
        <w:ind w:firstLine="567"/>
        <w:jc w:val="both"/>
        <w:rPr>
          <w:rFonts w:ascii="Times New Roman" w:hAnsi="Times New Roman"/>
        </w:rPr>
      </w:pPr>
      <w:r w:rsidRPr="006E0AA6">
        <w:rPr>
          <w:rFonts w:ascii="Times New Roman" w:hAnsi="Times New Roman"/>
        </w:rPr>
        <w:t>Il primo corollario del fatto di porsi sul piano normativo-ideale dell’effetto giuridico è che la sospensione dell’efficacia non è impedita, dal punto di vista logico, dall’esecuzione (anche integrale) del provvedimento</w:t>
      </w:r>
      <w:r>
        <w:rPr>
          <w:rStyle w:val="Rimandonotaapidipagina"/>
          <w:rFonts w:ascii="Times New Roman" w:hAnsi="Times New Roman"/>
        </w:rPr>
        <w:footnoteReference w:id="48"/>
      </w:r>
      <w:r w:rsidRPr="006E0AA6">
        <w:rPr>
          <w:rFonts w:ascii="Times New Roman" w:hAnsi="Times New Roman"/>
        </w:rPr>
        <w:t>. Ad esempio, l’amministrazione può sospendere l’espropriazione a esecuzione avvenuta, bloccando l’effetto traslativo della proprietà con conseguenti obblighi restitutori e, eventualmente, ripristinatori in capo all’amministrazione</w:t>
      </w:r>
      <w:r>
        <w:rPr>
          <w:rStyle w:val="Rimandonotaapidipagina"/>
          <w:rFonts w:ascii="Times New Roman" w:hAnsi="Times New Roman"/>
        </w:rPr>
        <w:footnoteReference w:id="49"/>
      </w:r>
      <w:r w:rsidRPr="006E0AA6">
        <w:rPr>
          <w:rFonts w:ascii="Times New Roman" w:hAnsi="Times New Roman"/>
        </w:rPr>
        <w:t xml:space="preserve">. </w:t>
      </w:r>
    </w:p>
    <w:p w:rsidR="00437BDC" w:rsidRPr="006E0AA6" w:rsidRDefault="00437BDC" w:rsidP="00437BDC">
      <w:pPr>
        <w:pStyle w:val="Testonotaapidipagina"/>
        <w:spacing w:line="360" w:lineRule="auto"/>
        <w:ind w:firstLine="567"/>
        <w:jc w:val="both"/>
        <w:rPr>
          <w:rFonts w:ascii="Times New Roman" w:hAnsi="Times New Roman"/>
        </w:rPr>
      </w:pPr>
      <w:r w:rsidRPr="006E0AA6">
        <w:rPr>
          <w:rFonts w:ascii="Times New Roman" w:hAnsi="Times New Roman"/>
        </w:rPr>
        <w:t>Più significativo è il secondo corollario, ossia la possibilità di sospendere i provvedimenti che non richiedono esecuzione</w:t>
      </w:r>
      <w:r w:rsidRPr="006E0AA6">
        <w:rPr>
          <w:rStyle w:val="Rimandonotaapidipagina"/>
          <w:rFonts w:ascii="Times New Roman" w:hAnsi="Times New Roman"/>
        </w:rPr>
        <w:footnoteReference w:id="50"/>
      </w:r>
      <w:r w:rsidRPr="006E0AA6">
        <w:rPr>
          <w:rFonts w:ascii="Times New Roman" w:hAnsi="Times New Roman"/>
        </w:rPr>
        <w:t>. Questa possibilità riguarda soprattutto gli atti negativi (o di diniego): dei quali non si può immaginare la sospensione dell’esecuzione in quanto esprimono il rifiuto di determinare una modifica della realtà materiale, ma si può invece ammettere la sospensione dell’efficacia in quanto l’atto di diniego è pur sempre espressione di un potere (di conservazione) e si può pertanto ritenere che dia luogo a un effetto giuridico</w:t>
      </w:r>
      <w:r w:rsidRPr="006E0AA6">
        <w:rPr>
          <w:rStyle w:val="Rimandonotaapidipagina"/>
          <w:rFonts w:ascii="Times New Roman" w:hAnsi="Times New Roman"/>
        </w:rPr>
        <w:footnoteReference w:id="51"/>
      </w:r>
      <w:r w:rsidRPr="006E0AA6">
        <w:rPr>
          <w:rFonts w:ascii="Times New Roman" w:hAnsi="Times New Roman"/>
        </w:rPr>
        <w:t xml:space="preserve">. </w:t>
      </w:r>
    </w:p>
    <w:p w:rsidR="00437BDC" w:rsidRPr="006E0AA6" w:rsidRDefault="00437BDC" w:rsidP="00437BDC">
      <w:pPr>
        <w:pStyle w:val="Testonotaapidipagina"/>
        <w:spacing w:line="360" w:lineRule="auto"/>
        <w:ind w:firstLine="567"/>
        <w:jc w:val="both"/>
        <w:rPr>
          <w:rFonts w:ascii="Times New Roman" w:hAnsi="Times New Roman"/>
        </w:rPr>
      </w:pPr>
      <w:r w:rsidRPr="006E0AA6">
        <w:rPr>
          <w:rFonts w:ascii="Times New Roman" w:hAnsi="Times New Roman"/>
        </w:rPr>
        <w:lastRenderedPageBreak/>
        <w:t xml:space="preserve">Occorre peraltro verificare se, oltre ad essere logicamente possibile, la sospensione degli atti negativi da parte della pubblica amministrazione abbia un significato operativo nell’ottica della cura dell’interesse pubblico. Non si deve infatti dimenticare che tale forma di sospensione si è diffusa in un ambito disciplinare diverso, quello del processo amministrativo, e per rispondere a problemi specifici di quell’ambito disciplinare, ossia per assicurare tutela interinale agli interessi legittimi </w:t>
      </w:r>
      <w:proofErr w:type="spellStart"/>
      <w:r w:rsidRPr="006E0AA6">
        <w:rPr>
          <w:rFonts w:ascii="Times New Roman" w:hAnsi="Times New Roman"/>
        </w:rPr>
        <w:t>pretensivi</w:t>
      </w:r>
      <w:proofErr w:type="spellEnd"/>
      <w:r w:rsidRPr="006E0AA6">
        <w:rPr>
          <w:rFonts w:ascii="Times New Roman" w:hAnsi="Times New Roman"/>
        </w:rPr>
        <w:t xml:space="preserve"> rimasti vittima del rifiuto opposto dalla pubblica amministrazione</w:t>
      </w:r>
      <w:r>
        <w:rPr>
          <w:rStyle w:val="Rimandonotaapidipagina"/>
          <w:rFonts w:ascii="Times New Roman" w:hAnsi="Times New Roman"/>
        </w:rPr>
        <w:footnoteReference w:id="52"/>
      </w:r>
      <w:r w:rsidRPr="006E0AA6">
        <w:rPr>
          <w:rFonts w:ascii="Times New Roman" w:hAnsi="Times New Roman"/>
        </w:rPr>
        <w:t xml:space="preserve">.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A questo fine è utile spos</w:t>
      </w:r>
      <w:r>
        <w:rPr>
          <w:rFonts w:ascii="Times New Roman" w:hAnsi="Times New Roman"/>
        </w:rPr>
        <w:t xml:space="preserve">tare </w:t>
      </w:r>
      <w:r w:rsidRPr="006E0AA6">
        <w:rPr>
          <w:rFonts w:ascii="Times New Roman" w:hAnsi="Times New Roman"/>
        </w:rPr>
        <w:t>l’attenzione sui tipi di atti negativi che la giurisprudenza amministrativa ha ritenuto suscettibili di sospensione.</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Il primo tipo è costituto da quelli che, con apparente ossimoro, si possono definire atti negativi a contenuto innovativo</w:t>
      </w:r>
      <w:r w:rsidRPr="006E0AA6">
        <w:rPr>
          <w:rStyle w:val="Rimandonotaapidipagina"/>
          <w:rFonts w:ascii="Times New Roman" w:hAnsi="Times New Roman"/>
        </w:rPr>
        <w:footnoteReference w:id="53"/>
      </w:r>
      <w:r w:rsidRPr="006E0AA6">
        <w:rPr>
          <w:rFonts w:ascii="Times New Roman" w:hAnsi="Times New Roman"/>
        </w:rPr>
        <w:t>. Essi intervengono all’interno di rapporti costituiti, come ad esempio il rifiuto d</w:t>
      </w:r>
      <w:r>
        <w:rPr>
          <w:rFonts w:ascii="Times New Roman" w:hAnsi="Times New Roman"/>
        </w:rPr>
        <w:t>i rinnovo di una concessione</w:t>
      </w:r>
      <w:r w:rsidRPr="006E0AA6">
        <w:rPr>
          <w:rFonts w:ascii="Times New Roman" w:hAnsi="Times New Roman"/>
          <w:vertAlign w:val="superscript"/>
        </w:rPr>
        <w:footnoteReference w:id="54"/>
      </w:r>
      <w:r w:rsidRPr="006E0AA6">
        <w:rPr>
          <w:rFonts w:ascii="Times New Roman" w:hAnsi="Times New Roman"/>
        </w:rPr>
        <w:t>. Pur avendo carattere negativo in quanto dispongono la non produzione dell’effetto desiderato da colui che ha proposto l’istanza, tali atti “determinano effetti innovativi e cioè necessità di adeguamento del reale agli effetti determinatisi nel provvedimento amministrativo”</w:t>
      </w:r>
      <w:r>
        <w:rPr>
          <w:rStyle w:val="Rimandonotaapidipagina"/>
          <w:rFonts w:ascii="Times New Roman" w:hAnsi="Times New Roman"/>
        </w:rPr>
        <w:footnoteReference w:id="55"/>
      </w:r>
      <w:r w:rsidRPr="000901DA">
        <w:rPr>
          <w:rFonts w:ascii="Times New Roman" w:hAnsi="Times New Roman"/>
        </w:rPr>
        <w:t xml:space="preserve"> (nel caso dell’esempio, determina la cessazione dell’attività del concessionario)</w:t>
      </w:r>
      <w:r w:rsidRPr="006E0AA6">
        <w:rPr>
          <w:rFonts w:ascii="Times New Roman" w:hAnsi="Times New Roman"/>
        </w:rPr>
        <w:t xml:space="preserve">. La sospensione degli atti negativi a contenuto innovativo opera secondo la stessa logica della sospensione degli atti positivi: comporta cioè la conservazione di uno </w:t>
      </w:r>
      <w:r w:rsidRPr="006E0AA6">
        <w:rPr>
          <w:rFonts w:ascii="Times New Roman" w:hAnsi="Times New Roman"/>
          <w:i/>
        </w:rPr>
        <w:t>status quo</w:t>
      </w:r>
      <w:r w:rsidRPr="006E0AA6">
        <w:rPr>
          <w:rFonts w:ascii="Times New Roman" w:hAnsi="Times New Roman"/>
        </w:rPr>
        <w:t xml:space="preserve"> giuridico e materiale di cui l’atto sospeso richiedeva l’alterazione</w:t>
      </w:r>
      <w:r w:rsidRPr="006E0AA6">
        <w:rPr>
          <w:rStyle w:val="Rimandonotaapidipagina"/>
          <w:rFonts w:ascii="Times New Roman" w:hAnsi="Times New Roman"/>
        </w:rPr>
        <w:footnoteReference w:id="56"/>
      </w:r>
      <w:r w:rsidRPr="006E0AA6">
        <w:rPr>
          <w:rFonts w:ascii="Times New Roman" w:hAnsi="Times New Roman"/>
        </w:rPr>
        <w:t>.</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Il secondo tipo di atti negativi nei cui confronti è stata ammessa la sospensione giurisdizionale è rappresentato dagli atti negativi in senso proprio, privi cioè di effetti i</w:t>
      </w:r>
      <w:r>
        <w:rPr>
          <w:rFonts w:ascii="Times New Roman" w:hAnsi="Times New Roman"/>
        </w:rPr>
        <w:t>nnovativi, come l’esclusione di</w:t>
      </w:r>
      <w:r w:rsidRPr="006E0AA6">
        <w:rPr>
          <w:rFonts w:ascii="Times New Roman" w:hAnsi="Times New Roman"/>
        </w:rPr>
        <w:t xml:space="preserve"> un concorrente da un concorso o da una gara o gli atti negativi di controllo. Qui la sospensione non comporta la conservazione di uno </w:t>
      </w:r>
      <w:r w:rsidRPr="006E0AA6">
        <w:rPr>
          <w:rFonts w:ascii="Times New Roman" w:hAnsi="Times New Roman"/>
          <w:i/>
        </w:rPr>
        <w:t>status quo</w:t>
      </w:r>
      <w:r w:rsidRPr="006E0AA6">
        <w:rPr>
          <w:rFonts w:ascii="Times New Roman" w:hAnsi="Times New Roman"/>
        </w:rPr>
        <w:t>, ma al contrario determina la produzione degli effetti giuridici previsti dalla legge o da un precedente atto amministrativo e “bloccati” dall’atto negativo sospeso (l’ammissione del concorrente alla gara o al concorso, l’acquisto di efficacia da parte dell’atto sottoposto a controllo)</w:t>
      </w:r>
      <w:r w:rsidRPr="006E0AA6">
        <w:rPr>
          <w:rStyle w:val="Rimandonotaapidipagina"/>
          <w:rFonts w:ascii="Times New Roman" w:hAnsi="Times New Roman"/>
        </w:rPr>
        <w:footnoteReference w:id="57"/>
      </w:r>
      <w:r w:rsidRPr="006E0AA6">
        <w:rPr>
          <w:rFonts w:ascii="Times New Roman" w:hAnsi="Times New Roman"/>
        </w:rPr>
        <w:t>.</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 xml:space="preserve">La sospensione degli atti che rientrano nelle due categorie indicate (quella degli atti negativi a contenuto innovativo e quella degli atti negativi in senso proprio che </w:t>
      </w:r>
      <w:r w:rsidRPr="006E0AA6">
        <w:rPr>
          <w:rFonts w:ascii="Times New Roman" w:hAnsi="Times New Roman"/>
        </w:rPr>
        <w:lastRenderedPageBreak/>
        <w:t xml:space="preserve">impediscono la produzione di effetti che sono prefigurati dalla legge o da precedenti atti amministrativi) può essere utilmente disposta anche dalla pubblica amministrazione.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 xml:space="preserve">Proseguendo con gli esempi, l’amministrazione che abbia dubbi sulla legittimità o sull’opportunità del provvedimento con cui ha rifiutato di rinnovare la concessione di un servizio pubblico può avvalersi della sospensione per </w:t>
      </w:r>
      <w:r>
        <w:rPr>
          <w:rFonts w:ascii="Times New Roman" w:hAnsi="Times New Roman"/>
        </w:rPr>
        <w:t>evitare</w:t>
      </w:r>
      <w:r w:rsidRPr="006E0AA6">
        <w:rPr>
          <w:rFonts w:ascii="Times New Roman" w:hAnsi="Times New Roman"/>
        </w:rPr>
        <w:t xml:space="preserve"> l’interruzione nell’erogazione del servizio. In questo caso la sospensione disposta dall’amministrazione assolve una funzione di cautela rispetto all’interesse pubblico alla continuità del servizio, e al tempo stesso soddisfa in via preventiva un bisogno di tutela che altrimenti si riverserebbe nel processo. </w:t>
      </w:r>
    </w:p>
    <w:p w:rsidR="00437BDC" w:rsidRPr="006E0AA6" w:rsidRDefault="00437BDC" w:rsidP="00437BDC">
      <w:pPr>
        <w:tabs>
          <w:tab w:val="left" w:pos="2336"/>
        </w:tabs>
        <w:spacing w:line="360" w:lineRule="auto"/>
        <w:ind w:firstLine="567"/>
        <w:contextualSpacing/>
        <w:jc w:val="both"/>
        <w:rPr>
          <w:rFonts w:ascii="Times New Roman" w:hAnsi="Times New Roman"/>
        </w:rPr>
      </w:pPr>
      <w:r w:rsidRPr="006E0AA6">
        <w:rPr>
          <w:rFonts w:ascii="Times New Roman" w:hAnsi="Times New Roman"/>
        </w:rPr>
        <w:t xml:space="preserve">O ancora, l’amministrazione che abbia dubbi sulla legittimità o sull’opportunità del provvedimento con cui nel corso della procedura ha escluso un’impresa da una gara può </w:t>
      </w:r>
      <w:r>
        <w:rPr>
          <w:rFonts w:ascii="Times New Roman" w:hAnsi="Times New Roman"/>
        </w:rPr>
        <w:t>riammetterla con riserva, adottando così una misura che presuppone (la pur implicita) sospensione dell’esclusione</w:t>
      </w:r>
      <w:r w:rsidRPr="006E0AA6">
        <w:rPr>
          <w:rFonts w:ascii="Times New Roman" w:hAnsi="Times New Roman"/>
        </w:rPr>
        <w:t>. Anche in questo caso la sospensione disposta dall’amministrazione assolve una funzione cautelare rispetto all’interesse pubblico e a quello privato. Rispetto all’interesse pubblico</w:t>
      </w:r>
      <w:r>
        <w:rPr>
          <w:rFonts w:ascii="Times New Roman" w:hAnsi="Times New Roman"/>
        </w:rPr>
        <w:t>,</w:t>
      </w:r>
      <w:r w:rsidRPr="006E0AA6">
        <w:rPr>
          <w:rFonts w:ascii="Times New Roman" w:hAnsi="Times New Roman"/>
        </w:rPr>
        <w:t xml:space="preserve"> perché </w:t>
      </w:r>
      <w:r>
        <w:rPr>
          <w:rFonts w:ascii="Times New Roman" w:hAnsi="Times New Roman"/>
        </w:rPr>
        <w:t xml:space="preserve">rappresenta una soluzione più confacente </w:t>
      </w:r>
      <w:r w:rsidRPr="006E0AA6">
        <w:rPr>
          <w:rFonts w:ascii="Times New Roman" w:hAnsi="Times New Roman"/>
        </w:rPr>
        <w:t>al buon andamento e alla spedi</w:t>
      </w:r>
      <w:r>
        <w:rPr>
          <w:rFonts w:ascii="Times New Roman" w:hAnsi="Times New Roman"/>
        </w:rPr>
        <w:t>tezza dell’azione amministrativa rispetto all’</w:t>
      </w:r>
      <w:r w:rsidRPr="006E0AA6">
        <w:rPr>
          <w:rFonts w:ascii="Times New Roman" w:hAnsi="Times New Roman"/>
        </w:rPr>
        <w:t>alternativa di sospendere l’intero concorso in attesa degli approfondimenti necessari a sciogliere il dubbio sulla legittimità/opportunità della decisione; rispetto all’interesse privato</w:t>
      </w:r>
      <w:r>
        <w:rPr>
          <w:rFonts w:ascii="Times New Roman" w:hAnsi="Times New Roman"/>
        </w:rPr>
        <w:t>,</w:t>
      </w:r>
      <w:r w:rsidRPr="006E0AA6">
        <w:rPr>
          <w:rFonts w:ascii="Times New Roman" w:hAnsi="Times New Roman"/>
        </w:rPr>
        <w:t xml:space="preserve"> perché non  preclude all’impresa l’accesso ad una fase successiva della gara in vista della sua possibile riammissione definitiva tramite l’annullamento d’ufficio o la revoca dell’esclusione</w:t>
      </w:r>
      <w:r w:rsidRPr="006E0AA6">
        <w:rPr>
          <w:rStyle w:val="Rimandonotaapidipagina"/>
          <w:rFonts w:ascii="Times New Roman" w:hAnsi="Times New Roman"/>
        </w:rPr>
        <w:footnoteReference w:id="58"/>
      </w:r>
      <w:r w:rsidRPr="006E0AA6">
        <w:rPr>
          <w:rFonts w:ascii="Times New Roman" w:hAnsi="Times New Roman"/>
        </w:rPr>
        <w:t xml:space="preserve">. </w:t>
      </w:r>
    </w:p>
    <w:p w:rsidR="00437BDC" w:rsidRDefault="00437BDC" w:rsidP="00437BDC">
      <w:pPr>
        <w:spacing w:line="360" w:lineRule="auto"/>
        <w:ind w:firstLine="567"/>
        <w:contextualSpacing/>
        <w:jc w:val="both"/>
        <w:rPr>
          <w:rFonts w:ascii="Times New Roman" w:hAnsi="Times New Roman"/>
        </w:rPr>
      </w:pPr>
      <w:r w:rsidRPr="006E0AA6">
        <w:rPr>
          <w:rFonts w:ascii="Times New Roman" w:hAnsi="Times New Roman"/>
        </w:rPr>
        <w:t xml:space="preserve">Non vi è spazio invece per la sospensione dei provvedimenti di diniego, con cui l’amministrazione esprime il rifiuto di rilasciare il provvedimento discrezionale richiesto (si pensi, ad esempio, al diniego di concessione). La sospensione di questo tipo di atto negativo non può svolgere funzione conservativa, in quanto è lo stesso atto su cui ricadrebbe a disporre la conservazione della situazione giuridica e fattuale </w:t>
      </w:r>
      <w:r w:rsidRPr="006E0AA6">
        <w:rPr>
          <w:rFonts w:ascii="Times New Roman" w:hAnsi="Times New Roman"/>
        </w:rPr>
        <w:lastRenderedPageBreak/>
        <w:t>preesistente. Ma neppure può avere funzione propulsiva in quanto, diversamente dalle ipotesi esaminate in precedenza, il provvedimento negativo in questo caso non impedisce la produzione di effetti prefigurati dalla legge o da un precedente atto amministrativo; tali effetti avrebbero dovuto essere determinati dal provvedimento rifiutato e</w:t>
      </w:r>
      <w:r>
        <w:rPr>
          <w:rFonts w:ascii="Times New Roman" w:hAnsi="Times New Roman"/>
        </w:rPr>
        <w:t xml:space="preserve"> la sospensione, essendo un atto contenutisticamente neutro</w:t>
      </w:r>
      <w:r w:rsidRPr="006E0AA6">
        <w:rPr>
          <w:rFonts w:ascii="Times New Roman" w:hAnsi="Times New Roman"/>
        </w:rPr>
        <w:t>, non può tener luogo dell’atto positivo non adottato</w:t>
      </w:r>
      <w:r>
        <w:rPr>
          <w:rStyle w:val="Rimandonotaapidipagina"/>
          <w:rFonts w:ascii="Times New Roman" w:hAnsi="Times New Roman"/>
        </w:rPr>
        <w:footnoteReference w:id="59"/>
      </w:r>
      <w:r w:rsidRPr="006E0AA6">
        <w:rPr>
          <w:rFonts w:ascii="Times New Roman" w:hAnsi="Times New Roman"/>
        </w:rPr>
        <w:t xml:space="preserve">. In definitiva, la sospensione dei provvedimenti di diniego è impedita da limiti di carattere logico che valgono sia nei riguardi del giudice che nei riguardi dell’amministrazione. </w:t>
      </w:r>
    </w:p>
    <w:p w:rsidR="00437BDC" w:rsidRPr="009D1118" w:rsidRDefault="00437BDC" w:rsidP="00437BDC">
      <w:pPr>
        <w:spacing w:line="360" w:lineRule="auto"/>
        <w:ind w:firstLine="567"/>
        <w:contextualSpacing/>
        <w:jc w:val="both"/>
        <w:rPr>
          <w:rFonts w:ascii="Times New Roman" w:hAnsi="Times New Roman"/>
        </w:rPr>
      </w:pPr>
      <w:r>
        <w:rPr>
          <w:rFonts w:ascii="Times New Roman" w:hAnsi="Times New Roman"/>
        </w:rPr>
        <w:t xml:space="preserve">Solo in apparenza questa conclusione è contraddetta dalle ordinanze cautelari con cui il giudice sospende il provvedimento di diniego ordinando all’amministrazione di riesaminare la questione alla luce dei motivi di ricorso. La c.d. tecnica del </w:t>
      </w:r>
      <w:proofErr w:type="spellStart"/>
      <w:r w:rsidRPr="00556B0B">
        <w:rPr>
          <w:rFonts w:ascii="Times New Roman" w:hAnsi="Times New Roman"/>
          <w:i/>
        </w:rPr>
        <w:t>remand</w:t>
      </w:r>
      <w:proofErr w:type="spellEnd"/>
      <w:r>
        <w:rPr>
          <w:rFonts w:ascii="Times New Roman" w:hAnsi="Times New Roman"/>
        </w:rPr>
        <w:t xml:space="preserve">, infatti, è un espediente cui il giudice ha fatto ricorso per assicurare </w:t>
      </w:r>
      <w:r w:rsidRPr="007317EA">
        <w:rPr>
          <w:rFonts w:ascii="Times New Roman" w:hAnsi="Times New Roman"/>
        </w:rPr>
        <w:t xml:space="preserve">tutela interinale a tutti gli interessi </w:t>
      </w:r>
      <w:proofErr w:type="spellStart"/>
      <w:r w:rsidRPr="007317EA">
        <w:rPr>
          <w:rFonts w:ascii="Times New Roman" w:hAnsi="Times New Roman"/>
        </w:rPr>
        <w:t>pretensivi</w:t>
      </w:r>
      <w:proofErr w:type="spellEnd"/>
      <w:r w:rsidRPr="007317EA">
        <w:rPr>
          <w:rFonts w:ascii="Times New Roman" w:hAnsi="Times New Roman"/>
        </w:rPr>
        <w:t xml:space="preserve">, a fronte di una legislazione che </w:t>
      </w:r>
      <w:r>
        <w:rPr>
          <w:rFonts w:ascii="Times New Roman" w:hAnsi="Times New Roman"/>
        </w:rPr>
        <w:t>riconosceva la sospensione come unico contenuto della pronuncia cautelare</w:t>
      </w:r>
      <w:r>
        <w:rPr>
          <w:rStyle w:val="Rimandonotaapidipagina"/>
          <w:rFonts w:ascii="Times New Roman" w:hAnsi="Times New Roman"/>
        </w:rPr>
        <w:footnoteReference w:id="60"/>
      </w:r>
      <w:r w:rsidRPr="007317EA">
        <w:rPr>
          <w:rFonts w:ascii="Times New Roman" w:hAnsi="Times New Roman"/>
        </w:rPr>
        <w:t>.</w:t>
      </w:r>
      <w:r>
        <w:rPr>
          <w:rFonts w:ascii="Times New Roman" w:hAnsi="Times New Roman"/>
        </w:rPr>
        <w:t xml:space="preserve"> </w:t>
      </w:r>
      <w:r w:rsidRPr="009D1118">
        <w:rPr>
          <w:rFonts w:ascii="Times New Roman" w:hAnsi="Times New Roman"/>
        </w:rPr>
        <w:t>Più che ampliare l’</w:t>
      </w:r>
      <w:r>
        <w:rPr>
          <w:rFonts w:ascii="Times New Roman" w:hAnsi="Times New Roman"/>
        </w:rPr>
        <w:t xml:space="preserve">ambito degli atti suscettibili di </w:t>
      </w:r>
      <w:r w:rsidRPr="009D1118">
        <w:rPr>
          <w:rFonts w:ascii="Times New Roman" w:hAnsi="Times New Roman"/>
        </w:rPr>
        <w:t xml:space="preserve">sospensione, </w:t>
      </w:r>
      <w:r>
        <w:rPr>
          <w:rFonts w:ascii="Times New Roman" w:hAnsi="Times New Roman"/>
        </w:rPr>
        <w:t xml:space="preserve">sino a </w:t>
      </w:r>
      <w:r w:rsidRPr="009D1118">
        <w:rPr>
          <w:rFonts w:ascii="Times New Roman" w:hAnsi="Times New Roman"/>
        </w:rPr>
        <w:t>comprend</w:t>
      </w:r>
      <w:r>
        <w:rPr>
          <w:rFonts w:ascii="Times New Roman" w:hAnsi="Times New Roman"/>
        </w:rPr>
        <w:t>er</w:t>
      </w:r>
      <w:r w:rsidRPr="009D1118">
        <w:rPr>
          <w:rFonts w:ascii="Times New Roman" w:hAnsi="Times New Roman"/>
        </w:rPr>
        <w:t xml:space="preserve">vi gli atti di diniego, la tecnica del </w:t>
      </w:r>
      <w:proofErr w:type="spellStart"/>
      <w:r w:rsidRPr="009D1118">
        <w:rPr>
          <w:rFonts w:ascii="Times New Roman" w:hAnsi="Times New Roman"/>
          <w:i/>
        </w:rPr>
        <w:t>remand</w:t>
      </w:r>
      <w:proofErr w:type="spellEnd"/>
      <w:r w:rsidRPr="009D1118">
        <w:rPr>
          <w:rFonts w:ascii="Times New Roman" w:hAnsi="Times New Roman"/>
        </w:rPr>
        <w:t xml:space="preserve"> segnava la via verso la progressiva affermazione del principio della atipicità della tutela cautelare nel processo amministrativo (poi recepito </w:t>
      </w:r>
      <w:r>
        <w:rPr>
          <w:rFonts w:ascii="Times New Roman" w:hAnsi="Times New Roman"/>
        </w:rPr>
        <w:t xml:space="preserve">dalla l. n. 205/2010 e oggi proclamato dall’art. 55, comma 1, </w:t>
      </w:r>
      <w:proofErr w:type="spellStart"/>
      <w:r>
        <w:rPr>
          <w:rFonts w:ascii="Times New Roman" w:hAnsi="Times New Roman"/>
        </w:rPr>
        <w:t>c.p.a</w:t>
      </w:r>
      <w:proofErr w:type="spellEnd"/>
      <w:r>
        <w:rPr>
          <w:rFonts w:ascii="Times New Roman" w:hAnsi="Times New Roman"/>
        </w:rPr>
        <w:t>.</w:t>
      </w:r>
      <w:r w:rsidRPr="009D1118">
        <w:rPr>
          <w:rFonts w:ascii="Times New Roman" w:hAnsi="Times New Roman"/>
        </w:rPr>
        <w:t xml:space="preserve">). Non sembra </w:t>
      </w:r>
      <w:r>
        <w:rPr>
          <w:rFonts w:ascii="Times New Roman" w:hAnsi="Times New Roman"/>
        </w:rPr>
        <w:t xml:space="preserve">dunque </w:t>
      </w:r>
      <w:r w:rsidRPr="009D1118">
        <w:rPr>
          <w:rFonts w:ascii="Times New Roman" w:hAnsi="Times New Roman"/>
        </w:rPr>
        <w:t>che da quella peculiare esp</w:t>
      </w:r>
      <w:r>
        <w:rPr>
          <w:rFonts w:ascii="Times New Roman" w:hAnsi="Times New Roman"/>
        </w:rPr>
        <w:t>e</w:t>
      </w:r>
      <w:r w:rsidRPr="009D1118">
        <w:rPr>
          <w:rFonts w:ascii="Times New Roman" w:hAnsi="Times New Roman"/>
        </w:rPr>
        <w:t xml:space="preserve">rienza possa </w:t>
      </w:r>
      <w:r>
        <w:rPr>
          <w:rFonts w:ascii="Times New Roman" w:hAnsi="Times New Roman"/>
        </w:rPr>
        <w:t xml:space="preserve">trarsi </w:t>
      </w:r>
      <w:r w:rsidRPr="009D1118">
        <w:rPr>
          <w:rFonts w:ascii="Times New Roman" w:hAnsi="Times New Roman"/>
        </w:rPr>
        <w:t xml:space="preserve">alcuna indicazione per la sospensione amministrativa, </w:t>
      </w:r>
      <w:r>
        <w:rPr>
          <w:rFonts w:ascii="Times New Roman" w:hAnsi="Times New Roman"/>
        </w:rPr>
        <w:t>la cui</w:t>
      </w:r>
      <w:r w:rsidRPr="009D1118">
        <w:rPr>
          <w:rFonts w:ascii="Times New Roman" w:hAnsi="Times New Roman"/>
        </w:rPr>
        <w:t xml:space="preserve"> applicazione </w:t>
      </w:r>
      <w:r>
        <w:rPr>
          <w:rFonts w:ascii="Times New Roman" w:hAnsi="Times New Roman"/>
        </w:rPr>
        <w:t>in relazione agli atti negativi rimane limitata</w:t>
      </w:r>
      <w:r w:rsidRPr="009D1118">
        <w:rPr>
          <w:rFonts w:ascii="Times New Roman" w:hAnsi="Times New Roman"/>
        </w:rPr>
        <w:t xml:space="preserve"> ai casi in cui </w:t>
      </w:r>
      <w:r>
        <w:rPr>
          <w:rFonts w:ascii="Times New Roman" w:hAnsi="Times New Roman"/>
        </w:rPr>
        <w:t>si tratta di rimuovere un ostacolo alla produzione di effetti predefiniti nel loro contenuto.</w:t>
      </w:r>
    </w:p>
    <w:p w:rsidR="00437BDC" w:rsidRDefault="00437BDC" w:rsidP="00437BDC">
      <w:pPr>
        <w:spacing w:line="360" w:lineRule="auto"/>
        <w:ind w:firstLine="567"/>
        <w:contextualSpacing/>
        <w:jc w:val="both"/>
        <w:rPr>
          <w:rFonts w:ascii="Times New Roman" w:hAnsi="Times New Roman"/>
          <w:b/>
        </w:rPr>
      </w:pPr>
    </w:p>
    <w:p w:rsidR="00437BDC" w:rsidRPr="006E0AA6" w:rsidRDefault="00437BDC" w:rsidP="00437BDC">
      <w:pPr>
        <w:spacing w:line="360" w:lineRule="auto"/>
        <w:ind w:firstLine="567"/>
        <w:contextualSpacing/>
        <w:jc w:val="both"/>
        <w:rPr>
          <w:rFonts w:ascii="Times New Roman" w:hAnsi="Times New Roman"/>
          <w:b/>
        </w:rPr>
      </w:pPr>
      <w:r w:rsidRPr="006E0AA6">
        <w:rPr>
          <w:rFonts w:ascii="Times New Roman" w:hAnsi="Times New Roman"/>
          <w:b/>
        </w:rPr>
        <w:t xml:space="preserve">6. Presupposti </w:t>
      </w:r>
    </w:p>
    <w:p w:rsidR="00437BDC" w:rsidRPr="006E0AA6" w:rsidRDefault="00437BDC" w:rsidP="00437BDC">
      <w:pPr>
        <w:pStyle w:val="testo"/>
        <w:spacing w:line="360" w:lineRule="auto"/>
        <w:ind w:firstLine="567"/>
        <w:contextualSpacing/>
        <w:rPr>
          <w:rFonts w:ascii="Times New Roman" w:hAnsi="Times New Roman" w:cs="Times New Roman"/>
          <w:iCs/>
          <w:sz w:val="24"/>
          <w:szCs w:val="24"/>
        </w:rPr>
      </w:pPr>
      <w:r w:rsidRPr="006E0AA6">
        <w:rPr>
          <w:rFonts w:ascii="Times New Roman" w:hAnsi="Times New Roman" w:cs="Times New Roman"/>
          <w:sz w:val="24"/>
          <w:szCs w:val="24"/>
        </w:rPr>
        <w:t>Quanto ai presupposti della sospensione, l’art. 21-</w:t>
      </w:r>
      <w:r w:rsidRPr="006E0AA6">
        <w:rPr>
          <w:rFonts w:ascii="Times New Roman" w:hAnsi="Times New Roman" w:cs="Times New Roman"/>
          <w:i/>
          <w:sz w:val="24"/>
          <w:szCs w:val="24"/>
        </w:rPr>
        <w:t>quater</w:t>
      </w:r>
      <w:r w:rsidRPr="006E0AA6">
        <w:rPr>
          <w:rFonts w:ascii="Times New Roman" w:hAnsi="Times New Roman" w:cs="Times New Roman"/>
          <w:sz w:val="24"/>
          <w:szCs w:val="24"/>
        </w:rPr>
        <w:t xml:space="preserve">, comma 2, si limita a richiedere la sussistenza di “gravi ragioni”. Secondo la giurisprudenza, la necessaria presenza di tali “gravi ragioni” dimostrerebbe </w:t>
      </w:r>
      <w:r w:rsidRPr="006E0AA6">
        <w:rPr>
          <w:rFonts w:ascii="Times New Roman" w:hAnsi="Times New Roman" w:cs="Times New Roman"/>
          <w:iCs/>
          <w:sz w:val="24"/>
          <w:szCs w:val="24"/>
        </w:rPr>
        <w:t>il carattere eccezionale e provvisorio della sospensione, a salvaguardia dell’esigenza di certezza della posizione giuridica del privato</w:t>
      </w:r>
      <w:r w:rsidRPr="006E0AA6">
        <w:rPr>
          <w:rStyle w:val="Rimandonotaapidipagina"/>
          <w:rFonts w:ascii="Times New Roman" w:hAnsi="Times New Roman"/>
          <w:iCs/>
          <w:sz w:val="24"/>
          <w:szCs w:val="24"/>
        </w:rPr>
        <w:footnoteReference w:id="61"/>
      </w:r>
      <w:r w:rsidRPr="006E0AA6">
        <w:rPr>
          <w:rFonts w:ascii="Times New Roman" w:hAnsi="Times New Roman" w:cs="Times New Roman"/>
          <w:iCs/>
          <w:sz w:val="24"/>
          <w:szCs w:val="24"/>
        </w:rPr>
        <w:t xml:space="preserve">. </w:t>
      </w:r>
    </w:p>
    <w:p w:rsidR="00437BDC" w:rsidRPr="006E0AA6" w:rsidRDefault="00437BDC" w:rsidP="00437BDC">
      <w:pPr>
        <w:pStyle w:val="testo"/>
        <w:spacing w:line="360" w:lineRule="auto"/>
        <w:ind w:firstLine="567"/>
        <w:contextualSpacing/>
        <w:rPr>
          <w:rFonts w:ascii="Times New Roman" w:hAnsi="Times New Roman" w:cs="Times New Roman"/>
          <w:sz w:val="24"/>
          <w:szCs w:val="24"/>
        </w:rPr>
      </w:pPr>
      <w:r w:rsidRPr="006E0AA6">
        <w:rPr>
          <w:rFonts w:ascii="Times New Roman" w:hAnsi="Times New Roman" w:cs="Times New Roman"/>
          <w:iCs/>
          <w:sz w:val="24"/>
          <w:szCs w:val="24"/>
        </w:rPr>
        <w:lastRenderedPageBreak/>
        <w:t>L’espressione utilizzata, tuttavia, non fornisce all’interprete indicazioni in ordine ai tipi di interessi che possono giustificare la sospensione</w:t>
      </w:r>
      <w:r w:rsidRPr="006E0AA6">
        <w:rPr>
          <w:rStyle w:val="Rimandonotaapidipagina"/>
          <w:rFonts w:ascii="Times New Roman" w:hAnsi="Times New Roman"/>
          <w:iCs/>
          <w:sz w:val="24"/>
          <w:szCs w:val="24"/>
        </w:rPr>
        <w:footnoteReference w:id="62"/>
      </w:r>
      <w:r w:rsidRPr="006E0AA6">
        <w:rPr>
          <w:rFonts w:ascii="Times New Roman" w:hAnsi="Times New Roman" w:cs="Times New Roman"/>
          <w:iCs/>
          <w:sz w:val="24"/>
          <w:szCs w:val="24"/>
        </w:rPr>
        <w:t xml:space="preserve">  e comporta che l’amministrazione goda di un’ampia discrezionalità </w:t>
      </w:r>
      <w:r>
        <w:rPr>
          <w:rFonts w:ascii="Times New Roman" w:hAnsi="Times New Roman" w:cs="Times New Roman"/>
          <w:iCs/>
          <w:sz w:val="24"/>
          <w:szCs w:val="24"/>
        </w:rPr>
        <w:t xml:space="preserve">con il solo vincolo dei criteri di </w:t>
      </w:r>
      <w:r w:rsidRPr="006E0AA6">
        <w:rPr>
          <w:rFonts w:ascii="Times New Roman" w:hAnsi="Times New Roman" w:cs="Times New Roman"/>
          <w:iCs/>
          <w:sz w:val="24"/>
          <w:szCs w:val="24"/>
        </w:rPr>
        <w:t>adeguatezza e proporzionalità</w:t>
      </w:r>
      <w:r w:rsidRPr="006E0AA6">
        <w:rPr>
          <w:rStyle w:val="Rimandonotaapidipagina"/>
          <w:rFonts w:ascii="Times New Roman" w:hAnsi="Times New Roman"/>
          <w:iCs/>
          <w:sz w:val="24"/>
          <w:szCs w:val="24"/>
        </w:rPr>
        <w:footnoteReference w:id="63"/>
      </w:r>
      <w:r w:rsidRPr="006E0AA6">
        <w:rPr>
          <w:rFonts w:ascii="Times New Roman" w:hAnsi="Times New Roman" w:cs="Times New Roman"/>
          <w:iCs/>
          <w:sz w:val="24"/>
          <w:szCs w:val="24"/>
        </w:rPr>
        <w:t>.</w:t>
      </w:r>
      <w:r w:rsidRPr="006E0AA6">
        <w:rPr>
          <w:rFonts w:ascii="Times New Roman" w:hAnsi="Times New Roman" w:cs="Times New Roman"/>
          <w:sz w:val="24"/>
          <w:szCs w:val="24"/>
        </w:rPr>
        <w:t xml:space="preserve"> Del resto, la formula utilizzata dal legislatore del 2005 non è nuova: è identica a quella impiegata dall’art. 12, l. 31 marzo 1889, n. 5992, con la quale si affidava alla neo istituita IV sezione del Consiglio di Stato il potere di sospendere il provvedimento “sopra istanza del ricorrente” e in presenza, appunto, di “gravi ragioni”</w:t>
      </w:r>
      <w:r w:rsidRPr="006E0AA6">
        <w:rPr>
          <w:rStyle w:val="Rimandonotaapidipagina"/>
          <w:rFonts w:ascii="Times New Roman" w:hAnsi="Times New Roman"/>
          <w:sz w:val="24"/>
          <w:szCs w:val="24"/>
        </w:rPr>
        <w:footnoteReference w:id="64"/>
      </w:r>
      <w:r w:rsidRPr="006E0AA6">
        <w:rPr>
          <w:rFonts w:ascii="Times New Roman" w:hAnsi="Times New Roman" w:cs="Times New Roman"/>
          <w:sz w:val="24"/>
          <w:szCs w:val="24"/>
        </w:rPr>
        <w:t>. Nell’apprezzamento delle “gravi ragioni” da porre a fondamento della sospensiva, il giudice amministrativo ha storicamente svolto una vera e propria attività di bilanciamento di interessi, “dando luogo a valutazioni spiccatamente amministrative che richiamano le dinamiche più vicine alla giurisdizione di merito che alla giurisdizione di legittimità”</w:t>
      </w:r>
      <w:r w:rsidRPr="006E0AA6">
        <w:rPr>
          <w:rStyle w:val="Rimandonotaapidipagina"/>
          <w:rFonts w:ascii="Times New Roman" w:hAnsi="Times New Roman"/>
          <w:sz w:val="24"/>
          <w:szCs w:val="24"/>
        </w:rPr>
        <w:footnoteReference w:id="65"/>
      </w:r>
      <w:r w:rsidRPr="006E0AA6">
        <w:rPr>
          <w:rFonts w:ascii="Times New Roman" w:hAnsi="Times New Roman" w:cs="Times New Roman"/>
          <w:sz w:val="24"/>
          <w:szCs w:val="24"/>
        </w:rPr>
        <w:t>. Non sorprende dunque che</w:t>
      </w:r>
      <w:r>
        <w:rPr>
          <w:rFonts w:ascii="Times New Roman" w:hAnsi="Times New Roman" w:cs="Times New Roman"/>
          <w:sz w:val="24"/>
          <w:szCs w:val="24"/>
        </w:rPr>
        <w:t xml:space="preserve"> anche</w:t>
      </w:r>
      <w:r w:rsidRPr="006E0AA6">
        <w:rPr>
          <w:rFonts w:ascii="Times New Roman" w:hAnsi="Times New Roman" w:cs="Times New Roman"/>
          <w:spacing w:val="0"/>
          <w:sz w:val="24"/>
          <w:szCs w:val="24"/>
          <w:lang w:eastAsia="en-US"/>
        </w:rPr>
        <w:t xml:space="preserve"> </w:t>
      </w:r>
      <w:r w:rsidRPr="006E0AA6">
        <w:rPr>
          <w:rFonts w:ascii="Times New Roman" w:hAnsi="Times New Roman" w:cs="Times New Roman"/>
          <w:sz w:val="24"/>
          <w:szCs w:val="24"/>
        </w:rPr>
        <w:t xml:space="preserve">sull’individuazione delle “gravi ragioni” </w:t>
      </w:r>
      <w:r>
        <w:rPr>
          <w:rFonts w:ascii="Times New Roman" w:hAnsi="Times New Roman" w:cs="Times New Roman"/>
          <w:sz w:val="24"/>
          <w:szCs w:val="24"/>
        </w:rPr>
        <w:t xml:space="preserve">da parte dell’amministrazione </w:t>
      </w:r>
      <w:r w:rsidRPr="006E0AA6">
        <w:rPr>
          <w:rFonts w:ascii="Times New Roman" w:hAnsi="Times New Roman" w:cs="Times New Roman"/>
          <w:sz w:val="24"/>
          <w:szCs w:val="24"/>
        </w:rPr>
        <w:t xml:space="preserve">si siano formati orientamenti giurisprudenziali non univoci </w:t>
      </w:r>
      <w:r w:rsidRPr="006E0AA6">
        <w:rPr>
          <w:rStyle w:val="Rimandonotaapidipagina"/>
          <w:rFonts w:ascii="Times New Roman" w:hAnsi="Times New Roman"/>
          <w:sz w:val="24"/>
          <w:szCs w:val="24"/>
        </w:rPr>
        <w:footnoteReference w:id="66"/>
      </w:r>
      <w:r w:rsidRPr="006E0AA6">
        <w:rPr>
          <w:rFonts w:ascii="Times New Roman" w:hAnsi="Times New Roman" w:cs="Times New Roman"/>
          <w:sz w:val="24"/>
          <w:szCs w:val="24"/>
        </w:rPr>
        <w:t>.</w:t>
      </w:r>
    </w:p>
    <w:p w:rsidR="00437BDC" w:rsidRPr="006E0AA6" w:rsidRDefault="00437BDC" w:rsidP="00437BDC">
      <w:pPr>
        <w:pStyle w:val="testo"/>
        <w:spacing w:line="360" w:lineRule="auto"/>
        <w:ind w:firstLine="567"/>
        <w:contextualSpacing/>
        <w:rPr>
          <w:rFonts w:ascii="Times New Roman" w:hAnsi="Times New Roman" w:cs="Times New Roman"/>
          <w:iCs/>
          <w:sz w:val="24"/>
          <w:szCs w:val="24"/>
        </w:rPr>
      </w:pPr>
      <w:r w:rsidRPr="006E0AA6">
        <w:rPr>
          <w:rFonts w:ascii="Times New Roman" w:hAnsi="Times New Roman" w:cs="Times New Roman"/>
          <w:iCs/>
          <w:sz w:val="24"/>
          <w:szCs w:val="24"/>
        </w:rPr>
        <w:t xml:space="preserve">Risvolto dell’ampia discrezionalità riconosciuta all’amministrazione è la necessità che la sospensione sia corredata da una motivazione puntuale in ordine ai presupposti per la sua adozione e alla quantificazione del tempo di quiescenza </w:t>
      </w:r>
      <w:r w:rsidRPr="006E0AA6">
        <w:rPr>
          <w:rFonts w:ascii="Times New Roman" w:hAnsi="Times New Roman" w:cs="Times New Roman"/>
          <w:iCs/>
          <w:sz w:val="24"/>
          <w:szCs w:val="24"/>
        </w:rPr>
        <w:lastRenderedPageBreak/>
        <w:t>necessario</w:t>
      </w:r>
      <w:r w:rsidRPr="006E0AA6">
        <w:rPr>
          <w:rStyle w:val="Rimandonotaapidipagina"/>
          <w:rFonts w:ascii="Times New Roman" w:hAnsi="Times New Roman"/>
          <w:iCs/>
          <w:sz w:val="24"/>
          <w:szCs w:val="24"/>
        </w:rPr>
        <w:footnoteReference w:id="67"/>
      </w:r>
      <w:r w:rsidRPr="006E0AA6">
        <w:rPr>
          <w:rFonts w:ascii="Times New Roman" w:hAnsi="Times New Roman" w:cs="Times New Roman"/>
          <w:iCs/>
          <w:sz w:val="24"/>
          <w:szCs w:val="24"/>
        </w:rPr>
        <w:t>. Quando la sospensione riguarda provvedimenti ampliativi, dalla motivazione deve trasparire una valutazione più rigorosa in ordine alle “gravi ragioni”. Tale aggravamento della motivazione, sostenuto anche in precedenza da una parte della dottrina sensibile alla tutela dell’affidamento</w:t>
      </w:r>
      <w:r w:rsidRPr="006E0AA6">
        <w:rPr>
          <w:rStyle w:val="Rimandonotaapidipagina"/>
          <w:rFonts w:ascii="Times New Roman" w:hAnsi="Times New Roman"/>
          <w:iCs/>
          <w:sz w:val="24"/>
          <w:szCs w:val="24"/>
        </w:rPr>
        <w:footnoteReference w:id="68"/>
      </w:r>
      <w:r w:rsidRPr="006E0AA6">
        <w:rPr>
          <w:rFonts w:ascii="Times New Roman" w:hAnsi="Times New Roman" w:cs="Times New Roman"/>
          <w:iCs/>
          <w:sz w:val="24"/>
          <w:szCs w:val="24"/>
        </w:rPr>
        <w:t>, appare oggi imposto dalla interpretazione sistematica, dal momento che la legge n. 124/2015 ha dotato i provvedimenti di autorizzazione e di attribuzione di vantaggi economici di una speciale resistenza agli interventi di secondo grado.</w:t>
      </w:r>
    </w:p>
    <w:p w:rsidR="00437BDC" w:rsidRPr="006E0AA6" w:rsidRDefault="00437BDC" w:rsidP="00437BDC">
      <w:pPr>
        <w:spacing w:line="360" w:lineRule="auto"/>
        <w:ind w:firstLine="567"/>
        <w:contextualSpacing/>
        <w:jc w:val="both"/>
        <w:rPr>
          <w:rFonts w:ascii="Times New Roman" w:hAnsi="Times New Roman"/>
          <w:iCs/>
        </w:rPr>
      </w:pPr>
    </w:p>
    <w:p w:rsidR="00437BDC" w:rsidRPr="006E0AA6" w:rsidRDefault="00437BDC" w:rsidP="00437BDC">
      <w:pPr>
        <w:spacing w:line="360" w:lineRule="auto"/>
        <w:ind w:firstLine="567"/>
        <w:contextualSpacing/>
        <w:jc w:val="both"/>
        <w:rPr>
          <w:rFonts w:ascii="Times New Roman" w:hAnsi="Times New Roman"/>
          <w:iCs/>
        </w:rPr>
      </w:pPr>
      <w:r w:rsidRPr="006E0AA6">
        <w:rPr>
          <w:rFonts w:ascii="Times New Roman" w:hAnsi="Times New Roman"/>
          <w:b/>
          <w:iCs/>
        </w:rPr>
        <w:t>7. Competenza e disciplina del procedimento</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iCs/>
        </w:rPr>
        <w:t>L’art. 21-</w:t>
      </w:r>
      <w:r w:rsidRPr="006E0AA6">
        <w:rPr>
          <w:rFonts w:ascii="Times New Roman" w:hAnsi="Times New Roman"/>
          <w:i/>
          <w:iCs/>
        </w:rPr>
        <w:t>quater</w:t>
      </w:r>
      <w:r w:rsidRPr="006E0AA6">
        <w:rPr>
          <w:rFonts w:ascii="Times New Roman" w:hAnsi="Times New Roman"/>
          <w:iCs/>
        </w:rPr>
        <w:t>, comma 2, prevede che la sospensione è disposta dall’organo che ha emanato l’atto o da “altro organo previsto dalla legge”, secondo uno schema identico a quello utilizzato per la revoca dall’art. 21-</w:t>
      </w:r>
      <w:r w:rsidRPr="006E0AA6">
        <w:rPr>
          <w:rFonts w:ascii="Times New Roman" w:hAnsi="Times New Roman"/>
          <w:i/>
          <w:iCs/>
        </w:rPr>
        <w:t>quinquies</w:t>
      </w:r>
      <w:r w:rsidRPr="006E0AA6">
        <w:rPr>
          <w:rFonts w:ascii="Times New Roman" w:hAnsi="Times New Roman"/>
          <w:iCs/>
        </w:rPr>
        <w:t>,</w:t>
      </w:r>
      <w:r w:rsidRPr="006E0AA6">
        <w:rPr>
          <w:rFonts w:ascii="Times New Roman" w:hAnsi="Times New Roman"/>
          <w:i/>
          <w:iCs/>
        </w:rPr>
        <w:t xml:space="preserve"> </w:t>
      </w:r>
      <w:r w:rsidRPr="006E0AA6">
        <w:rPr>
          <w:rFonts w:ascii="Times New Roman" w:hAnsi="Times New Roman"/>
          <w:iCs/>
        </w:rPr>
        <w:t>l. n. 241/1990 e per l’annullamento d’ufficio dall’art. 21-</w:t>
      </w:r>
      <w:r w:rsidRPr="006E0AA6">
        <w:rPr>
          <w:rFonts w:ascii="Times New Roman" w:hAnsi="Times New Roman"/>
          <w:i/>
          <w:iCs/>
        </w:rPr>
        <w:t>nonies</w:t>
      </w:r>
      <w:r w:rsidRPr="006E0AA6">
        <w:rPr>
          <w:rFonts w:ascii="Times New Roman" w:hAnsi="Times New Roman"/>
          <w:iCs/>
        </w:rPr>
        <w:t>,</w:t>
      </w:r>
      <w:r w:rsidRPr="006E0AA6">
        <w:rPr>
          <w:rFonts w:ascii="Times New Roman" w:hAnsi="Times New Roman"/>
          <w:i/>
          <w:iCs/>
        </w:rPr>
        <w:t xml:space="preserve"> </w:t>
      </w:r>
      <w:r w:rsidRPr="006E0AA6">
        <w:rPr>
          <w:rFonts w:ascii="Times New Roman" w:hAnsi="Times New Roman"/>
          <w:iCs/>
        </w:rPr>
        <w:t>l. n. 241/1990</w:t>
      </w:r>
      <w:r w:rsidRPr="006E0AA6">
        <w:rPr>
          <w:rFonts w:ascii="Times New Roman" w:hAnsi="Times New Roman"/>
        </w:rPr>
        <w:t xml:space="preserve">.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Oltre a enunciare una regola sulla distribuzione delle competenze all’interno dell’apparato amministrativo, tale prescrizione consente di precisare che a godere di un fondamento legale generalizzato è soltanto la sospensione disposta dall’organo che ha adottato il provvedimento, perché negli altri casi è lo stesso art. 21-</w:t>
      </w:r>
      <w:r w:rsidRPr="00021A23">
        <w:rPr>
          <w:rFonts w:ascii="Times New Roman" w:hAnsi="Times New Roman"/>
          <w:i/>
        </w:rPr>
        <w:t>quater</w:t>
      </w:r>
      <w:r w:rsidRPr="006E0AA6">
        <w:rPr>
          <w:rFonts w:ascii="Times New Roman" w:hAnsi="Times New Roman"/>
        </w:rPr>
        <w:t xml:space="preserve"> a richiedere che il potere di sospendere sia attribuito con una legge ulteriore.</w:t>
      </w:r>
    </w:p>
    <w:p w:rsidR="00437BDC" w:rsidRPr="006E0AA6" w:rsidRDefault="00437BDC" w:rsidP="00437BDC">
      <w:pPr>
        <w:pStyle w:val="testo"/>
        <w:spacing w:after="240" w:line="360" w:lineRule="auto"/>
        <w:ind w:firstLine="567"/>
        <w:contextualSpacing/>
        <w:rPr>
          <w:rFonts w:ascii="Times New Roman" w:hAnsi="Times New Roman" w:cs="Times New Roman"/>
          <w:iCs/>
          <w:sz w:val="24"/>
          <w:szCs w:val="24"/>
        </w:rPr>
      </w:pPr>
      <w:r w:rsidRPr="006E0AA6">
        <w:rPr>
          <w:rFonts w:ascii="Times New Roman" w:hAnsi="Times New Roman" w:cs="Times New Roman"/>
          <w:iCs/>
          <w:sz w:val="24"/>
          <w:szCs w:val="24"/>
        </w:rPr>
        <w:t xml:space="preserve">La necessità di una previsione che indichi l’organo dotato del potere di sospendere il provvedimento dimostra inoltre che questa facoltà non è implicita nella relazione gerarchica tra organi. Il che, se per un verso appare coerente con la tendenza a superare la costruzione piramidale dell’amministrazione, per altro verso può apparire irrazionale nei casi in cui la legge attribuisce al superiore gerarchico poteri anche più pregnanti rispetto al potere sospensivo senza però fare riferimento a quest’ultimo. Ad esempio, sulla base dell’art. 14, comma 3, d.lgs. 30 marzo 2001, n. 165 il ministro può annullare per motivi di legittimità i provvedimenti del dirigente ma si deve ritenere che, non essendo previsto alcunché sul punto, non può sospendere tali atti.  Questa rigidità del sistema è talora considerata eccessiva dalla giurisprudenza che, ad esempio, ha riconosciuto al Ministro dello sviluppo economico il potere di sospendere la nomina del </w:t>
      </w:r>
      <w:r w:rsidRPr="006E0AA6">
        <w:rPr>
          <w:rFonts w:ascii="Times New Roman" w:hAnsi="Times New Roman" w:cs="Times New Roman"/>
          <w:iCs/>
          <w:sz w:val="24"/>
          <w:szCs w:val="24"/>
        </w:rPr>
        <w:lastRenderedPageBreak/>
        <w:t>Commissario straordinario delle grandi imprese, nonostante che la legge ne preveda soltanto la revoca (art. 43,</w:t>
      </w:r>
      <w:r w:rsidRPr="006E0AA6">
        <w:rPr>
          <w:rFonts w:ascii="Times New Roman" w:hAnsi="Times New Roman" w:cs="Times New Roman"/>
          <w:b/>
          <w:bCs/>
          <w:color w:val="6A6A6A"/>
          <w:spacing w:val="0"/>
          <w:sz w:val="24"/>
          <w:szCs w:val="24"/>
          <w:lang w:eastAsia="en-US"/>
        </w:rPr>
        <w:t xml:space="preserve"> </w:t>
      </w:r>
      <w:r w:rsidRPr="006E0AA6">
        <w:rPr>
          <w:rFonts w:ascii="Times New Roman" w:hAnsi="Times New Roman" w:cs="Times New Roman"/>
          <w:iCs/>
          <w:sz w:val="24"/>
          <w:szCs w:val="24"/>
        </w:rPr>
        <w:t>D.lgs. 8 luglio 1999, n. 270)</w:t>
      </w:r>
      <w:r w:rsidRPr="006E0AA6">
        <w:rPr>
          <w:rStyle w:val="Rimandonotaapidipagina"/>
          <w:rFonts w:ascii="Times New Roman" w:hAnsi="Times New Roman"/>
          <w:iCs/>
          <w:sz w:val="24"/>
          <w:szCs w:val="24"/>
        </w:rPr>
        <w:footnoteReference w:id="69"/>
      </w:r>
      <w:r w:rsidRPr="006E0AA6">
        <w:rPr>
          <w:rFonts w:ascii="Times New Roman" w:hAnsi="Times New Roman" w:cs="Times New Roman"/>
          <w:iCs/>
          <w:sz w:val="24"/>
          <w:szCs w:val="24"/>
        </w:rPr>
        <w:t>.</w:t>
      </w:r>
    </w:p>
    <w:p w:rsidR="00437BDC" w:rsidRPr="006E0AA6" w:rsidRDefault="00437BDC" w:rsidP="00437BDC">
      <w:pPr>
        <w:pStyle w:val="testo"/>
        <w:spacing w:line="360" w:lineRule="auto"/>
        <w:ind w:firstLine="567"/>
        <w:contextualSpacing/>
        <w:rPr>
          <w:rFonts w:ascii="Times New Roman" w:hAnsi="Times New Roman" w:cs="Times New Roman"/>
          <w:sz w:val="24"/>
          <w:szCs w:val="24"/>
        </w:rPr>
      </w:pPr>
      <w:r w:rsidRPr="006E0AA6">
        <w:rPr>
          <w:rFonts w:ascii="Times New Roman" w:hAnsi="Times New Roman" w:cs="Times New Roman"/>
          <w:sz w:val="24"/>
          <w:szCs w:val="24"/>
        </w:rPr>
        <w:t>L’art. 21-</w:t>
      </w:r>
      <w:r w:rsidRPr="006E0AA6">
        <w:rPr>
          <w:rFonts w:ascii="Times New Roman" w:hAnsi="Times New Roman" w:cs="Times New Roman"/>
          <w:i/>
          <w:sz w:val="24"/>
          <w:szCs w:val="24"/>
        </w:rPr>
        <w:t xml:space="preserve">septies, </w:t>
      </w:r>
      <w:r w:rsidRPr="006E0AA6">
        <w:rPr>
          <w:rFonts w:ascii="Times New Roman" w:hAnsi="Times New Roman" w:cs="Times New Roman"/>
          <w:sz w:val="24"/>
          <w:szCs w:val="24"/>
        </w:rPr>
        <w:t xml:space="preserve">secondo comma, l. n. 241/1990 non detta alcuna prescrizione in relazione agli aspetti procedimentali. </w:t>
      </w:r>
    </w:p>
    <w:p w:rsidR="00437BDC" w:rsidRPr="006E0AA6" w:rsidRDefault="00437BDC" w:rsidP="00437BDC">
      <w:pPr>
        <w:pStyle w:val="testo"/>
        <w:spacing w:line="360" w:lineRule="auto"/>
        <w:ind w:firstLine="567"/>
        <w:contextualSpacing/>
        <w:rPr>
          <w:rFonts w:ascii="Times New Roman" w:hAnsi="Times New Roman" w:cs="Times New Roman"/>
          <w:sz w:val="24"/>
          <w:szCs w:val="24"/>
        </w:rPr>
      </w:pPr>
      <w:r w:rsidRPr="006E0AA6">
        <w:rPr>
          <w:rFonts w:ascii="Times New Roman" w:hAnsi="Times New Roman" w:cs="Times New Roman"/>
          <w:sz w:val="24"/>
          <w:szCs w:val="24"/>
        </w:rPr>
        <w:t>Di certo</w:t>
      </w:r>
      <w:r>
        <w:rPr>
          <w:rFonts w:ascii="Times New Roman" w:hAnsi="Times New Roman" w:cs="Times New Roman"/>
          <w:sz w:val="24"/>
          <w:szCs w:val="24"/>
        </w:rPr>
        <w:t>,</w:t>
      </w:r>
      <w:r w:rsidRPr="006E0AA6">
        <w:rPr>
          <w:rFonts w:ascii="Times New Roman" w:hAnsi="Times New Roman" w:cs="Times New Roman"/>
          <w:sz w:val="24"/>
          <w:szCs w:val="24"/>
        </w:rPr>
        <w:t xml:space="preserve"> il procedimento può essere avviato d’ufficio, senza che occorra apposita istanza del soggetto eventualmente interessato. Questa regola vale per tutti i provvedimenti di secondo grado ed è imposta dalle finalità, cautelari o sanzionatorie, della sospensione.</w:t>
      </w:r>
    </w:p>
    <w:p w:rsidR="00437BDC" w:rsidRPr="006E0AA6" w:rsidRDefault="00437BDC" w:rsidP="00437BDC">
      <w:pPr>
        <w:pStyle w:val="testo"/>
        <w:spacing w:line="360" w:lineRule="auto"/>
        <w:ind w:firstLine="567"/>
        <w:contextualSpacing/>
        <w:rPr>
          <w:rFonts w:ascii="Times New Roman" w:hAnsi="Times New Roman" w:cs="Times New Roman"/>
          <w:sz w:val="24"/>
          <w:szCs w:val="24"/>
        </w:rPr>
      </w:pPr>
      <w:r w:rsidRPr="006E0AA6">
        <w:rPr>
          <w:rFonts w:ascii="Times New Roman" w:hAnsi="Times New Roman" w:cs="Times New Roman"/>
          <w:sz w:val="24"/>
          <w:szCs w:val="24"/>
        </w:rPr>
        <w:t>È invece molto discusso se l’amministrazione abbia l’obbligo o meno di comunicare agli interessati l’avvio del procedimento per l’adozione della sospensione. Partendo dal presupposto che l’art-21-</w:t>
      </w:r>
      <w:r w:rsidRPr="006E0AA6">
        <w:rPr>
          <w:rFonts w:ascii="Times New Roman" w:hAnsi="Times New Roman" w:cs="Times New Roman"/>
          <w:i/>
          <w:sz w:val="24"/>
          <w:szCs w:val="24"/>
        </w:rPr>
        <w:t>quater</w:t>
      </w:r>
      <w:r>
        <w:rPr>
          <w:rFonts w:ascii="Times New Roman" w:hAnsi="Times New Roman" w:cs="Times New Roman"/>
          <w:sz w:val="24"/>
          <w:szCs w:val="24"/>
        </w:rPr>
        <w:t>, comma 2,</w:t>
      </w:r>
      <w:r w:rsidRPr="006E0AA6">
        <w:rPr>
          <w:rFonts w:ascii="Times New Roman" w:hAnsi="Times New Roman" w:cs="Times New Roman"/>
          <w:sz w:val="24"/>
          <w:szCs w:val="24"/>
        </w:rPr>
        <w:t xml:space="preserve"> non si occupa degli aspetti procedimentali</w:t>
      </w:r>
      <w:r>
        <w:rPr>
          <w:rFonts w:ascii="Times New Roman" w:hAnsi="Times New Roman" w:cs="Times New Roman"/>
          <w:sz w:val="24"/>
          <w:szCs w:val="24"/>
        </w:rPr>
        <w:t xml:space="preserve"> dell’istituto</w:t>
      </w:r>
      <w:r w:rsidRPr="006E0AA6">
        <w:rPr>
          <w:rFonts w:ascii="Times New Roman" w:hAnsi="Times New Roman" w:cs="Times New Roman"/>
          <w:sz w:val="24"/>
          <w:szCs w:val="24"/>
        </w:rPr>
        <w:t>, un parte della giurisprudenza continua a ritenere applicabile alla sospensione l’art. 7, comma 2, il quale solleva l’amministrazione dall’obbligo di comunicare l’avvio del procedimento quando adotta misure di carattere cautelare</w:t>
      </w:r>
      <w:r w:rsidRPr="006E0AA6">
        <w:rPr>
          <w:rFonts w:ascii="Times New Roman" w:hAnsi="Times New Roman" w:cs="Times New Roman"/>
          <w:sz w:val="24"/>
          <w:szCs w:val="24"/>
          <w:vertAlign w:val="superscript"/>
        </w:rPr>
        <w:footnoteReference w:id="70"/>
      </w:r>
      <w:r>
        <w:rPr>
          <w:rFonts w:ascii="Times New Roman" w:hAnsi="Times New Roman" w:cs="Times New Roman"/>
          <w:sz w:val="24"/>
          <w:szCs w:val="24"/>
        </w:rPr>
        <w:t>: s</w:t>
      </w:r>
      <w:r w:rsidRPr="006E0AA6">
        <w:rPr>
          <w:rFonts w:ascii="Times New Roman" w:hAnsi="Times New Roman" w:cs="Times New Roman"/>
          <w:sz w:val="24"/>
          <w:szCs w:val="24"/>
        </w:rPr>
        <w:t xml:space="preserve">i sostiene così che “rispetto ai provvedimenti che impartiscono la </w:t>
      </w:r>
      <w:r w:rsidRPr="006E0AA6">
        <w:rPr>
          <w:rFonts w:ascii="Times New Roman" w:hAnsi="Times New Roman" w:cs="Times New Roman"/>
          <w:bCs/>
          <w:sz w:val="24"/>
          <w:szCs w:val="24"/>
        </w:rPr>
        <w:t>sospensione</w:t>
      </w:r>
      <w:r w:rsidRPr="006E0AA6">
        <w:rPr>
          <w:rFonts w:ascii="Times New Roman" w:hAnsi="Times New Roman" w:cs="Times New Roman"/>
          <w:sz w:val="24"/>
          <w:szCs w:val="24"/>
        </w:rPr>
        <w:t xml:space="preserve"> delle procedure di gara è pacificamente escluso l'obbligo di comunicazione dell'avvio del procedimento, atteso che la natura strumentale e la funzione meramente cautelare che li caratterizza - ora desumibile anche dall'art. 21 quater, l. n. 241 del 1990, laddove figura l'espresso riferimento a "</w:t>
      </w:r>
      <w:r w:rsidRPr="006E0AA6">
        <w:rPr>
          <w:rFonts w:ascii="Times New Roman" w:hAnsi="Times New Roman" w:cs="Times New Roman"/>
          <w:bCs/>
          <w:sz w:val="24"/>
          <w:szCs w:val="24"/>
        </w:rPr>
        <w:t>gravi</w:t>
      </w:r>
      <w:r w:rsidRPr="006E0AA6">
        <w:rPr>
          <w:rFonts w:ascii="Times New Roman" w:hAnsi="Times New Roman" w:cs="Times New Roman"/>
          <w:sz w:val="24"/>
          <w:szCs w:val="24"/>
        </w:rPr>
        <w:t xml:space="preserve"> </w:t>
      </w:r>
      <w:r w:rsidRPr="006E0AA6">
        <w:rPr>
          <w:rFonts w:ascii="Times New Roman" w:hAnsi="Times New Roman" w:cs="Times New Roman"/>
          <w:bCs/>
          <w:sz w:val="24"/>
          <w:szCs w:val="24"/>
        </w:rPr>
        <w:t>ragioni</w:t>
      </w:r>
      <w:r w:rsidRPr="006E0AA6">
        <w:rPr>
          <w:rFonts w:ascii="Times New Roman" w:hAnsi="Times New Roman" w:cs="Times New Roman"/>
          <w:sz w:val="24"/>
          <w:szCs w:val="24"/>
        </w:rPr>
        <w:t>" - conducono al riconoscimento dell'applicazione del comma 2 dell'art. 7 in argomento”</w:t>
      </w:r>
      <w:r w:rsidRPr="006E0AA6">
        <w:rPr>
          <w:rFonts w:ascii="Times New Roman" w:hAnsi="Times New Roman" w:cs="Times New Roman"/>
          <w:sz w:val="24"/>
          <w:szCs w:val="24"/>
          <w:vertAlign w:val="superscript"/>
        </w:rPr>
        <w:footnoteReference w:id="71"/>
      </w:r>
      <w:r w:rsidRPr="006E0AA6">
        <w:rPr>
          <w:rFonts w:ascii="Times New Roman" w:hAnsi="Times New Roman" w:cs="Times New Roman"/>
          <w:sz w:val="24"/>
          <w:szCs w:val="24"/>
        </w:rPr>
        <w:t>.</w:t>
      </w:r>
      <w:r w:rsidRPr="00C7293E">
        <w:rPr>
          <w:rFonts w:ascii="Times New Roman" w:hAnsi="Times New Roman" w:cs="Times New Roman"/>
          <w:sz w:val="24"/>
          <w:szCs w:val="24"/>
        </w:rPr>
        <w:t xml:space="preserve"> </w:t>
      </w:r>
      <w:r w:rsidRPr="006E0AA6">
        <w:rPr>
          <w:rFonts w:ascii="Times New Roman" w:hAnsi="Times New Roman" w:cs="Times New Roman"/>
          <w:sz w:val="24"/>
          <w:szCs w:val="24"/>
        </w:rPr>
        <w:t>Secondo un orientamento più garantista, invece, la sussistenza di “gravi ragioni” per sospendere non priva gli interessati della garanzie partecipative ordinariamente previste dalla l. n. 241/1990. L’amministrazione deve quindi comunicare l’avvio del procedimento “poiché in tal caso, non meno che in ogni altro caso di adozione di atti restrittivi della sfera giuridica dei privati, sussiste l’esigenza di assicurare all’interessato la facoltà di prospet</w:t>
      </w:r>
      <w:r>
        <w:rPr>
          <w:rFonts w:ascii="Times New Roman" w:hAnsi="Times New Roman" w:cs="Times New Roman"/>
          <w:sz w:val="24"/>
          <w:szCs w:val="24"/>
        </w:rPr>
        <w:t>tar</w:t>
      </w:r>
      <w:r w:rsidRPr="006E0AA6">
        <w:rPr>
          <w:rFonts w:ascii="Times New Roman" w:hAnsi="Times New Roman" w:cs="Times New Roman"/>
          <w:sz w:val="24"/>
          <w:szCs w:val="24"/>
        </w:rPr>
        <w:t>e fatti e ragioni in suo favore”</w:t>
      </w:r>
      <w:r w:rsidRPr="006E0AA6">
        <w:rPr>
          <w:rStyle w:val="Rimandonotaapidipagina"/>
          <w:rFonts w:ascii="Times New Roman" w:hAnsi="Times New Roman"/>
          <w:sz w:val="24"/>
          <w:szCs w:val="24"/>
        </w:rPr>
        <w:footnoteReference w:id="72"/>
      </w:r>
      <w:r w:rsidRPr="006E0AA6">
        <w:rPr>
          <w:rFonts w:ascii="Times New Roman" w:hAnsi="Times New Roman" w:cs="Times New Roman"/>
          <w:sz w:val="24"/>
          <w:szCs w:val="24"/>
        </w:rPr>
        <w:t xml:space="preserve">. In questa </w:t>
      </w:r>
      <w:r w:rsidRPr="006E0AA6">
        <w:rPr>
          <w:rFonts w:ascii="Times New Roman" w:hAnsi="Times New Roman" w:cs="Times New Roman"/>
          <w:sz w:val="24"/>
          <w:szCs w:val="24"/>
        </w:rPr>
        <w:lastRenderedPageBreak/>
        <w:t>ottica,  “la comunicazione di avvio del procedimento può essere omessa soltanto in caso di comprovata necessità ed urgenza”</w:t>
      </w:r>
      <w:r w:rsidRPr="006E0AA6">
        <w:rPr>
          <w:rStyle w:val="Rimandonotaapidipagina"/>
          <w:rFonts w:ascii="Times New Roman" w:hAnsi="Times New Roman"/>
          <w:sz w:val="24"/>
          <w:szCs w:val="24"/>
        </w:rPr>
        <w:footnoteReference w:id="73"/>
      </w:r>
      <w:r w:rsidRPr="006E0AA6">
        <w:rPr>
          <w:rFonts w:ascii="Times New Roman" w:hAnsi="Times New Roman" w:cs="Times New Roman"/>
          <w:sz w:val="24"/>
          <w:szCs w:val="24"/>
        </w:rPr>
        <w:t xml:space="preserve">. </w:t>
      </w:r>
    </w:p>
    <w:p w:rsidR="00437BDC" w:rsidRPr="006E0AA6" w:rsidRDefault="00437BDC" w:rsidP="00437BDC">
      <w:pPr>
        <w:pStyle w:val="testo"/>
        <w:spacing w:line="360" w:lineRule="auto"/>
        <w:ind w:firstLine="567"/>
        <w:contextualSpacing/>
        <w:rPr>
          <w:rFonts w:ascii="Times New Roman" w:hAnsi="Times New Roman" w:cs="Times New Roman"/>
          <w:sz w:val="24"/>
          <w:szCs w:val="24"/>
        </w:rPr>
      </w:pPr>
      <w:r w:rsidRPr="006E0AA6">
        <w:rPr>
          <w:rFonts w:ascii="Times New Roman" w:hAnsi="Times New Roman" w:cs="Times New Roman"/>
          <w:sz w:val="24"/>
          <w:szCs w:val="24"/>
        </w:rPr>
        <w:t>Si è già visto che una interpretazione rigorosa consente di ritagliare ambiti di applicazione autonomi all’art., 7, comma 2, e all’art. 21-</w:t>
      </w:r>
      <w:r w:rsidRPr="00021A23">
        <w:rPr>
          <w:rFonts w:ascii="Times New Roman" w:hAnsi="Times New Roman" w:cs="Times New Roman"/>
          <w:i/>
          <w:sz w:val="24"/>
          <w:szCs w:val="24"/>
        </w:rPr>
        <w:t>quater</w:t>
      </w:r>
      <w:r w:rsidRPr="006E0AA6">
        <w:rPr>
          <w:rFonts w:ascii="Times New Roman" w:hAnsi="Times New Roman" w:cs="Times New Roman"/>
          <w:sz w:val="24"/>
          <w:szCs w:val="24"/>
        </w:rPr>
        <w:t>: e pertanto dovrebbe darsi ragione all’orientamento giurisprudenziale più garantista, secondo cui il procedimento di sospensione non può gode</w:t>
      </w:r>
      <w:r>
        <w:rPr>
          <w:rFonts w:ascii="Times New Roman" w:hAnsi="Times New Roman" w:cs="Times New Roman"/>
          <w:sz w:val="24"/>
          <w:szCs w:val="24"/>
        </w:rPr>
        <w:t>re della dero</w:t>
      </w:r>
      <w:r w:rsidRPr="006E0AA6">
        <w:rPr>
          <w:rFonts w:ascii="Times New Roman" w:hAnsi="Times New Roman" w:cs="Times New Roman"/>
          <w:sz w:val="24"/>
          <w:szCs w:val="24"/>
        </w:rPr>
        <w:t>ga di cui all’art. 7, comma 2. Non si può tuttavia nascondere che, in assenza di una indicazione testuale, anche tale soluzione  è dis</w:t>
      </w:r>
      <w:r>
        <w:rPr>
          <w:rFonts w:ascii="Times New Roman" w:hAnsi="Times New Roman" w:cs="Times New Roman"/>
          <w:sz w:val="24"/>
          <w:szCs w:val="24"/>
        </w:rPr>
        <w:t>c</w:t>
      </w:r>
      <w:r w:rsidRPr="006E0AA6">
        <w:rPr>
          <w:rFonts w:ascii="Times New Roman" w:hAnsi="Times New Roman" w:cs="Times New Roman"/>
          <w:sz w:val="24"/>
          <w:szCs w:val="24"/>
        </w:rPr>
        <w:t xml:space="preserve">utibile sotto il profilo della razionalità e della coerenza del sistema: una volta che </w:t>
      </w:r>
      <w:r>
        <w:rPr>
          <w:rFonts w:ascii="Times New Roman" w:hAnsi="Times New Roman" w:cs="Times New Roman"/>
          <w:sz w:val="24"/>
          <w:szCs w:val="24"/>
        </w:rPr>
        <w:t>si</w:t>
      </w:r>
      <w:r w:rsidRPr="006E0AA6">
        <w:rPr>
          <w:rFonts w:ascii="Times New Roman" w:hAnsi="Times New Roman" w:cs="Times New Roman"/>
          <w:sz w:val="24"/>
          <w:szCs w:val="24"/>
        </w:rPr>
        <w:t xml:space="preserve"> riconosca il carattere caute</w:t>
      </w:r>
      <w:r>
        <w:rPr>
          <w:rFonts w:ascii="Times New Roman" w:hAnsi="Times New Roman" w:cs="Times New Roman"/>
          <w:sz w:val="24"/>
          <w:szCs w:val="24"/>
        </w:rPr>
        <w:t>la</w:t>
      </w:r>
      <w:r w:rsidRPr="006E0AA6">
        <w:rPr>
          <w:rFonts w:ascii="Times New Roman" w:hAnsi="Times New Roman" w:cs="Times New Roman"/>
          <w:sz w:val="24"/>
          <w:szCs w:val="24"/>
        </w:rPr>
        <w:t xml:space="preserve">re, </w:t>
      </w:r>
      <w:r>
        <w:rPr>
          <w:rFonts w:ascii="Times New Roman" w:hAnsi="Times New Roman" w:cs="Times New Roman"/>
          <w:sz w:val="24"/>
          <w:szCs w:val="24"/>
        </w:rPr>
        <w:t>inf</w:t>
      </w:r>
      <w:r w:rsidRPr="006E0AA6">
        <w:rPr>
          <w:rFonts w:ascii="Times New Roman" w:hAnsi="Times New Roman" w:cs="Times New Roman"/>
          <w:sz w:val="24"/>
          <w:szCs w:val="24"/>
        </w:rPr>
        <w:t xml:space="preserve">atti, non è chiaro perché la sospensione non potrebbe beneficiare di quella stessa deroga di cui beneficiano le misure cautelari atipiche </w:t>
      </w:r>
      <w:r>
        <w:rPr>
          <w:rFonts w:ascii="Times New Roman" w:hAnsi="Times New Roman" w:cs="Times New Roman"/>
          <w:sz w:val="24"/>
          <w:szCs w:val="24"/>
        </w:rPr>
        <w:t>richiamate da</w:t>
      </w:r>
      <w:r w:rsidRPr="006E0AA6">
        <w:rPr>
          <w:rFonts w:ascii="Times New Roman" w:hAnsi="Times New Roman" w:cs="Times New Roman"/>
          <w:sz w:val="24"/>
          <w:szCs w:val="24"/>
        </w:rPr>
        <w:t>ll’art. 7, comma 2. In ogni caso, quel che pare un punto fermo è che l’avvio del procedimento andrà senz’altro comunicato ai soggetti interessati ogni qual volta la sospensione non abbia funzione propriamente cautelare,</w:t>
      </w:r>
      <w:r>
        <w:rPr>
          <w:rFonts w:ascii="Times New Roman" w:hAnsi="Times New Roman" w:cs="Times New Roman"/>
          <w:sz w:val="24"/>
          <w:szCs w:val="24"/>
        </w:rPr>
        <w:t xml:space="preserve"> </w:t>
      </w:r>
      <w:r w:rsidRPr="006E0AA6">
        <w:rPr>
          <w:rFonts w:ascii="Times New Roman" w:hAnsi="Times New Roman" w:cs="Times New Roman"/>
          <w:sz w:val="24"/>
          <w:szCs w:val="24"/>
        </w:rPr>
        <w:t>cioè quando sia disposta in funzione sanzionatoria o  come strumento di cura dell’interesse pubblico nei limiti che si sono visti.</w:t>
      </w:r>
    </w:p>
    <w:p w:rsidR="00437BDC" w:rsidRPr="006E0AA6" w:rsidRDefault="00437BDC" w:rsidP="00437BDC">
      <w:pPr>
        <w:spacing w:line="360" w:lineRule="auto"/>
        <w:contextualSpacing/>
        <w:jc w:val="both"/>
        <w:rPr>
          <w:rFonts w:ascii="Times New Roman" w:hAnsi="Times New Roman"/>
          <w:b/>
        </w:rPr>
      </w:pPr>
    </w:p>
    <w:p w:rsidR="00437BDC" w:rsidRPr="006E0AA6" w:rsidRDefault="00437BDC" w:rsidP="00437BDC">
      <w:pPr>
        <w:spacing w:line="360" w:lineRule="auto"/>
        <w:ind w:firstLine="567"/>
        <w:contextualSpacing/>
        <w:jc w:val="both"/>
        <w:rPr>
          <w:rFonts w:ascii="Times New Roman" w:hAnsi="Times New Roman"/>
        </w:rPr>
      </w:pPr>
      <w:r>
        <w:rPr>
          <w:rFonts w:ascii="Times New Roman" w:hAnsi="Times New Roman"/>
          <w:b/>
        </w:rPr>
        <w:t>8</w:t>
      </w:r>
      <w:r w:rsidRPr="006E0AA6">
        <w:rPr>
          <w:rFonts w:ascii="Times New Roman" w:hAnsi="Times New Roman"/>
          <w:b/>
        </w:rPr>
        <w:t xml:space="preserve">. </w:t>
      </w:r>
      <w:r>
        <w:rPr>
          <w:rFonts w:ascii="Times New Roman" w:hAnsi="Times New Roman"/>
          <w:b/>
        </w:rPr>
        <w:t>T</w:t>
      </w:r>
      <w:r w:rsidRPr="006E0AA6">
        <w:rPr>
          <w:rFonts w:ascii="Times New Roman" w:hAnsi="Times New Roman"/>
          <w:b/>
        </w:rPr>
        <w:t>empo della sospensione</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Prima che entrasse in vigore l’art. 21-</w:t>
      </w:r>
      <w:r w:rsidRPr="006E0AA6">
        <w:rPr>
          <w:rFonts w:ascii="Times New Roman" w:hAnsi="Times New Roman"/>
          <w:i/>
        </w:rPr>
        <w:t>quater</w:t>
      </w:r>
      <w:r w:rsidRPr="006E0AA6">
        <w:rPr>
          <w:rFonts w:ascii="Times New Roman" w:hAnsi="Times New Roman"/>
        </w:rPr>
        <w:t>, comma 2, l. n. 241/1990, la dottrina riconosceva alla pubblica amministrazione la potestà generale di sospendere i propri provvedimenti ma</w:t>
      </w:r>
      <w:r>
        <w:rPr>
          <w:rFonts w:ascii="Times New Roman" w:hAnsi="Times New Roman"/>
        </w:rPr>
        <w:t>,</w:t>
      </w:r>
      <w:r w:rsidRPr="006E0AA6">
        <w:rPr>
          <w:rFonts w:ascii="Times New Roman" w:hAnsi="Times New Roman"/>
        </w:rPr>
        <w:t xml:space="preserve"> al tempo stesso</w:t>
      </w:r>
      <w:r>
        <w:rPr>
          <w:rFonts w:ascii="Times New Roman" w:hAnsi="Times New Roman"/>
        </w:rPr>
        <w:t>,</w:t>
      </w:r>
      <w:r w:rsidRPr="006E0AA6">
        <w:rPr>
          <w:rFonts w:ascii="Times New Roman" w:hAnsi="Times New Roman"/>
        </w:rPr>
        <w:t xml:space="preserve"> indicava la necessità che tale potere fosse circondato da limiti in modo da </w:t>
      </w:r>
      <w:r>
        <w:rPr>
          <w:rFonts w:ascii="Times New Roman" w:hAnsi="Times New Roman"/>
        </w:rPr>
        <w:t>evitar</w:t>
      </w:r>
      <w:r w:rsidRPr="006E0AA6">
        <w:rPr>
          <w:rFonts w:ascii="Times New Roman" w:hAnsi="Times New Roman"/>
        </w:rPr>
        <w:t xml:space="preserve">ne l’esercizio arbitrario.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I limiti cui si riferiva la dottrina erano prevalentemente di ordine temporale</w:t>
      </w:r>
      <w:r w:rsidRPr="006E0AA6">
        <w:rPr>
          <w:rStyle w:val="Rimandonotaapidipagina"/>
          <w:rFonts w:ascii="Times New Roman" w:hAnsi="Times New Roman"/>
        </w:rPr>
        <w:footnoteReference w:id="74"/>
      </w:r>
      <w:r w:rsidRPr="006E0AA6">
        <w:rPr>
          <w:rFonts w:ascii="Times New Roman" w:hAnsi="Times New Roman"/>
        </w:rPr>
        <w:t xml:space="preserve">, ed è significativo che anche la giurisprudenza recente insista proprio sui profili temporali al fine di circoscrivere il potere dell’amministrazione di sospendere i propri </w:t>
      </w:r>
      <w:r w:rsidRPr="006E0AA6">
        <w:rPr>
          <w:rFonts w:ascii="Times New Roman" w:hAnsi="Times New Roman"/>
        </w:rPr>
        <w:lastRenderedPageBreak/>
        <w:t xml:space="preserve">provvedimenti, e che i profili temporali siano quelli su cui anche il legislatore della riforma è intervenuto da ultimo: </w:t>
      </w:r>
      <w:r>
        <w:rPr>
          <w:rFonts w:ascii="Times New Roman" w:hAnsi="Times New Roman"/>
        </w:rPr>
        <w:t xml:space="preserve">se ne </w:t>
      </w:r>
      <w:r w:rsidRPr="006E0AA6">
        <w:rPr>
          <w:rFonts w:ascii="Times New Roman" w:hAnsi="Times New Roman"/>
        </w:rPr>
        <w:t>d</w:t>
      </w:r>
      <w:r>
        <w:rPr>
          <w:rFonts w:ascii="Times New Roman" w:hAnsi="Times New Roman"/>
        </w:rPr>
        <w:t>esume</w:t>
      </w:r>
      <w:r w:rsidRPr="006E0AA6">
        <w:rPr>
          <w:rFonts w:ascii="Times New Roman" w:hAnsi="Times New Roman"/>
        </w:rPr>
        <w:t xml:space="preserve"> che la sospensione, proprio per il carattere prevalentemente cautelare che la contraddistingue, è strumento insofferente a limitazioni di carattere causale</w:t>
      </w:r>
      <w:r w:rsidRPr="006E0AA6">
        <w:rPr>
          <w:rFonts w:ascii="Times New Roman" w:hAnsi="Times New Roman"/>
          <w:vertAlign w:val="superscript"/>
        </w:rPr>
        <w:footnoteReference w:id="75"/>
      </w:r>
      <w:r w:rsidRPr="006E0AA6">
        <w:rPr>
          <w:rFonts w:ascii="Times New Roman" w:hAnsi="Times New Roman"/>
        </w:rPr>
        <w:t>.</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In astratto, i limiti temporali possono essere di due tipi: attinenti alla durata della sospensione, oppure attinenti alla decadenza dal relativo potere. I limiti del primo tipo attribuiscono alla sospensione il carattere della temporaneità; quelli del secondo tipo la rendono non pronunciabile decorso un certo termine dall’adozione dell’atto. Si potrebbe ritenere che i primi attengono alla sospensione come atto</w:t>
      </w:r>
      <w:r>
        <w:rPr>
          <w:rFonts w:ascii="Times New Roman" w:hAnsi="Times New Roman"/>
        </w:rPr>
        <w:t>,</w:t>
      </w:r>
      <w:r w:rsidRPr="006E0AA6">
        <w:rPr>
          <w:rFonts w:ascii="Times New Roman" w:hAnsi="Times New Roman"/>
        </w:rPr>
        <w:t xml:space="preserve"> mentre i secondi ineriscono all’esistenza del potere: con la conseguenza che la sospensione disposta in violazione delle norme sulla durata sarebbe comunque illegittima, mentre la sospensione disposta oltre il termine di decadenza potrebbe essere qualificata nulla per carenza di potere in concreto</w:t>
      </w:r>
      <w:r w:rsidRPr="006E0AA6">
        <w:rPr>
          <w:rStyle w:val="Rimandonotaapidipagina"/>
          <w:rFonts w:ascii="Times New Roman" w:hAnsi="Times New Roman"/>
        </w:rPr>
        <w:footnoteReference w:id="76"/>
      </w:r>
      <w:r w:rsidRPr="006E0AA6">
        <w:rPr>
          <w:rFonts w:ascii="Times New Roman" w:hAnsi="Times New Roman"/>
        </w:rPr>
        <w:t>, ove si aderisse alla tesi secondo cui tale figura può essere riproposta anche dopo l’entrata in vigore dell’art. 21-</w:t>
      </w:r>
      <w:r w:rsidRPr="006E0AA6">
        <w:rPr>
          <w:rFonts w:ascii="Times New Roman" w:hAnsi="Times New Roman"/>
          <w:i/>
        </w:rPr>
        <w:t>septies</w:t>
      </w:r>
      <w:r w:rsidRPr="006E0AA6">
        <w:rPr>
          <w:rFonts w:ascii="Times New Roman" w:hAnsi="Times New Roman"/>
        </w:rPr>
        <w:t>, l. n. 241/1990</w:t>
      </w:r>
      <w:r w:rsidRPr="006E0AA6">
        <w:rPr>
          <w:rStyle w:val="Rimandonotaapidipagina"/>
          <w:rFonts w:ascii="Times New Roman" w:hAnsi="Times New Roman"/>
        </w:rPr>
        <w:footnoteReference w:id="77"/>
      </w:r>
      <w:r w:rsidRPr="006E0AA6">
        <w:rPr>
          <w:rFonts w:ascii="Times New Roman" w:hAnsi="Times New Roman"/>
        </w:rPr>
        <w:t>.</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Prima della recente integrazione con l. n. 124/2015, l’art. 21-</w:t>
      </w:r>
      <w:r w:rsidRPr="006E0AA6">
        <w:rPr>
          <w:rFonts w:ascii="Times New Roman" w:hAnsi="Times New Roman"/>
          <w:i/>
        </w:rPr>
        <w:t>quater</w:t>
      </w:r>
      <w:r w:rsidRPr="006E0AA6">
        <w:rPr>
          <w:rFonts w:ascii="Times New Roman" w:hAnsi="Times New Roman"/>
        </w:rPr>
        <w:t>, comma 2, conteneva soltanto limiti del primo tipo: imponeva il carattere temporaneo della misura, ma non prevedeva alcuna decadenza dell’amministrazione dal potere di disporre la sospensione una volta adottato l’atto. Nel momento in cui rinvia all’art. 21-</w:t>
      </w:r>
      <w:r w:rsidRPr="006E0AA6">
        <w:rPr>
          <w:rFonts w:ascii="Times New Roman" w:hAnsi="Times New Roman"/>
          <w:i/>
        </w:rPr>
        <w:t>nonies</w:t>
      </w:r>
      <w:r w:rsidRPr="006E0AA6">
        <w:rPr>
          <w:rFonts w:ascii="Times New Roman" w:hAnsi="Times New Roman"/>
        </w:rPr>
        <w:t xml:space="preserve"> per individuare un termine oltre il quale l’amministrazione non può più disporre la sospensione dei propri provvedimenti, la nuova formulazione dell’art. 21-</w:t>
      </w:r>
      <w:r w:rsidRPr="006E0AA6">
        <w:rPr>
          <w:rFonts w:ascii="Times New Roman" w:hAnsi="Times New Roman"/>
          <w:i/>
        </w:rPr>
        <w:t>quater</w:t>
      </w:r>
      <w:r w:rsidRPr="006E0AA6">
        <w:rPr>
          <w:rFonts w:ascii="Times New Roman" w:hAnsi="Times New Roman"/>
        </w:rPr>
        <w:t xml:space="preserve"> introduce </w:t>
      </w:r>
      <w:r>
        <w:rPr>
          <w:rFonts w:ascii="Times New Roman" w:hAnsi="Times New Roman"/>
        </w:rPr>
        <w:t xml:space="preserve">un </w:t>
      </w:r>
      <w:r w:rsidRPr="006E0AA6">
        <w:rPr>
          <w:rFonts w:ascii="Times New Roman" w:hAnsi="Times New Roman"/>
        </w:rPr>
        <w:t>limit</w:t>
      </w:r>
      <w:r>
        <w:rPr>
          <w:rFonts w:ascii="Times New Roman" w:hAnsi="Times New Roman"/>
        </w:rPr>
        <w:t>e</w:t>
      </w:r>
      <w:r w:rsidRPr="006E0AA6">
        <w:rPr>
          <w:rFonts w:ascii="Times New Roman" w:hAnsi="Times New Roman"/>
        </w:rPr>
        <w:t xml:space="preserve"> del secondo tipo e </w:t>
      </w:r>
      <w:r>
        <w:rPr>
          <w:rFonts w:ascii="Times New Roman" w:hAnsi="Times New Roman"/>
        </w:rPr>
        <w:t xml:space="preserve">così </w:t>
      </w:r>
      <w:r w:rsidRPr="006E0AA6">
        <w:rPr>
          <w:rFonts w:ascii="Times New Roman" w:hAnsi="Times New Roman"/>
        </w:rPr>
        <w:t xml:space="preserve">recepisce un suggerimento della </w:t>
      </w:r>
      <w:r w:rsidRPr="006E0AA6">
        <w:rPr>
          <w:rFonts w:ascii="Times New Roman" w:hAnsi="Times New Roman"/>
        </w:rPr>
        <w:lastRenderedPageBreak/>
        <w:t>dottrina più antica, secondo cui “dato l’atto giuridicamente perfetto, dovrebbe pure esservi un limite di tempo oltre il quale non sia lecito all’autorità stessa procedere d’ufficio o d’iniziativa alla sua sospensione”</w:t>
      </w:r>
      <w:r w:rsidRPr="006E0AA6">
        <w:rPr>
          <w:rStyle w:val="Rimandonotaapidipagina"/>
          <w:rFonts w:ascii="Times New Roman" w:hAnsi="Times New Roman"/>
        </w:rPr>
        <w:footnoteReference w:id="78"/>
      </w:r>
      <w:r w:rsidRPr="006E0AA6">
        <w:rPr>
          <w:rFonts w:ascii="Times New Roman" w:hAnsi="Times New Roman"/>
        </w:rPr>
        <w:t>. Indirettamente, però, la riforma incide anche sulla durata della sospensione perché il nuovo testo dell’art. 21-</w:t>
      </w:r>
      <w:r w:rsidRPr="006E0AA6">
        <w:rPr>
          <w:rFonts w:ascii="Times New Roman" w:hAnsi="Times New Roman"/>
          <w:i/>
        </w:rPr>
        <w:t>quater</w:t>
      </w:r>
      <w:r w:rsidRPr="006E0AA6">
        <w:rPr>
          <w:rFonts w:ascii="Times New Roman" w:hAnsi="Times New Roman"/>
        </w:rPr>
        <w:t>, comma 2, vieta altresì il protrarsi della sospensione oltre il termine scaduto il quale non avrebbe potuto essere disposta.</w:t>
      </w:r>
    </w:p>
    <w:p w:rsidR="00437BDC" w:rsidRPr="006E0AA6" w:rsidRDefault="00437BDC" w:rsidP="00437BDC">
      <w:pPr>
        <w:spacing w:line="360" w:lineRule="auto"/>
        <w:ind w:firstLine="567"/>
        <w:contextualSpacing/>
        <w:jc w:val="both"/>
        <w:rPr>
          <w:rFonts w:ascii="Times New Roman" w:hAnsi="Times New Roman"/>
        </w:rPr>
      </w:pPr>
    </w:p>
    <w:p w:rsidR="00437BDC" w:rsidRPr="006E0AA6" w:rsidRDefault="00437BDC" w:rsidP="00437BDC">
      <w:pPr>
        <w:spacing w:line="360" w:lineRule="auto"/>
        <w:ind w:firstLine="567"/>
        <w:contextualSpacing/>
        <w:jc w:val="both"/>
        <w:rPr>
          <w:rFonts w:ascii="Times New Roman" w:hAnsi="Times New Roman"/>
          <w:b/>
        </w:rPr>
      </w:pPr>
      <w:r>
        <w:rPr>
          <w:rFonts w:ascii="Times New Roman" w:hAnsi="Times New Roman"/>
          <w:b/>
        </w:rPr>
        <w:t>9</w:t>
      </w:r>
      <w:r w:rsidRPr="006E0AA6">
        <w:rPr>
          <w:rFonts w:ascii="Times New Roman" w:hAnsi="Times New Roman"/>
          <w:b/>
        </w:rPr>
        <w:t xml:space="preserve"> (segue). La decadenza dal potere</w:t>
      </w:r>
    </w:p>
    <w:p w:rsidR="00437BDC" w:rsidRPr="006E0AA6" w:rsidRDefault="00437BDC" w:rsidP="00437BDC">
      <w:pPr>
        <w:spacing w:line="360" w:lineRule="auto"/>
        <w:ind w:firstLine="567"/>
        <w:contextualSpacing/>
        <w:jc w:val="both"/>
        <w:rPr>
          <w:rFonts w:ascii="Times New Roman" w:hAnsi="Times New Roman"/>
          <w:b/>
        </w:rPr>
      </w:pPr>
      <w:r w:rsidRPr="006E0AA6">
        <w:rPr>
          <w:rFonts w:ascii="Times New Roman" w:hAnsi="Times New Roman"/>
        </w:rPr>
        <w:t>L’art. 21-</w:t>
      </w:r>
      <w:r w:rsidRPr="00AC2E75">
        <w:rPr>
          <w:rFonts w:ascii="Times New Roman" w:hAnsi="Times New Roman"/>
          <w:i/>
        </w:rPr>
        <w:t>nonies</w:t>
      </w:r>
      <w:r w:rsidRPr="006E0AA6">
        <w:rPr>
          <w:rFonts w:ascii="Times New Roman" w:hAnsi="Times New Roman"/>
        </w:rPr>
        <w:t>, comma 1, l. n. 241/1990, cui l’art. 21-</w:t>
      </w:r>
      <w:r w:rsidRPr="00AC2E75">
        <w:rPr>
          <w:rFonts w:ascii="Times New Roman" w:hAnsi="Times New Roman"/>
          <w:i/>
        </w:rPr>
        <w:t>quater</w:t>
      </w:r>
      <w:r w:rsidRPr="006E0AA6">
        <w:rPr>
          <w:rFonts w:ascii="Times New Roman" w:hAnsi="Times New Roman"/>
        </w:rPr>
        <w:t xml:space="preserve"> rinvia per la disciplina del tempo della sospensione, prevede che il provvedimento può essere annullato d’ufficio “entro un termine ragionevole comunque  non superiore a diciotto mesi dal momento dell’adozione dei provvedimenti di autorizzazione o di attribuzione di vantaggi economici”.  Che tali limiti siano posti a tutela del legittimo affidamento del cittadino nella stabilità della decisione amministrativa favorevole è dimostrato dal successivo comma 2-</w:t>
      </w:r>
      <w:r w:rsidRPr="00AC2E75">
        <w:rPr>
          <w:rFonts w:ascii="Times New Roman" w:hAnsi="Times New Roman"/>
          <w:i/>
        </w:rPr>
        <w:t>bis</w:t>
      </w:r>
      <w:r w:rsidRPr="006E0AA6">
        <w:rPr>
          <w:rFonts w:ascii="Times New Roman" w:hAnsi="Times New Roman"/>
        </w:rPr>
        <w:t xml:space="preserve">, in base al quale il termine di diciotto mesi non trova applicazione </w:t>
      </w:r>
      <w:r w:rsidRPr="00C65FF5">
        <w:rPr>
          <w:rFonts w:ascii="Times New Roman" w:hAnsi="Times New Roman"/>
        </w:rPr>
        <w:t xml:space="preserve">se </w:t>
      </w:r>
      <w:r w:rsidRPr="006E0AA6">
        <w:rPr>
          <w:rFonts w:ascii="Times New Roman" w:hAnsi="Times New Roman"/>
        </w:rPr>
        <w:t xml:space="preserve">una  sentenza penale  passata  in  giudicato abbia accertato la  falsità  della  rappresentazione  dei  fatti  o  delle dichiarazioni  sostitutive  di  certificazione  e  dell’atto  di  notorietà  sulla base delle quali il provvedimento è stato rilasciato: cioè quando l’affidamento del beneficiario non può essere considerato “legittimo”.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Dal richiamo contenuto all’art. 21-</w:t>
      </w:r>
      <w:r w:rsidRPr="006E0AA6">
        <w:rPr>
          <w:rFonts w:ascii="Times New Roman" w:hAnsi="Times New Roman"/>
          <w:i/>
        </w:rPr>
        <w:t>quater</w:t>
      </w:r>
      <w:r w:rsidRPr="006E0AA6">
        <w:rPr>
          <w:rFonts w:ascii="Times New Roman" w:hAnsi="Times New Roman"/>
        </w:rPr>
        <w:t xml:space="preserve">, comma 2, si possono quindi ricavare due regole relative alla sospensione: l’una, di carattere generale, riferita a tutti </w:t>
      </w:r>
      <w:r>
        <w:rPr>
          <w:rFonts w:ascii="Times New Roman" w:hAnsi="Times New Roman"/>
        </w:rPr>
        <w:t xml:space="preserve">i </w:t>
      </w:r>
      <w:r w:rsidRPr="006E0AA6">
        <w:rPr>
          <w:rFonts w:ascii="Times New Roman" w:hAnsi="Times New Roman"/>
        </w:rPr>
        <w:t xml:space="preserve">provvedimenti; l’altra, più specifica, attinente ai provvedimenti di autorizzazione o di attribuzione di vantaggi economici. In relazione ai primi la sospensione non può essere pronunciata oltre un termine ragionevole dalla loro adozione. Per i secondi, il suddetto “termine ragionevole” non può comunque essere superiore a diciotto mesi dalla loro adozione, tranne che una sentenza penale passata in giudicato abbia accertato la falsità degli elementi fattuali che il beneficiario ha fornito all’amministrazione inducendola in errore. Dato il carattere generale della prima delle </w:t>
      </w:r>
      <w:r w:rsidRPr="006E0AA6">
        <w:rPr>
          <w:rFonts w:ascii="Times New Roman" w:hAnsi="Times New Roman"/>
        </w:rPr>
        <w:lastRenderedPageBreak/>
        <w:t>due regole enucleate, la sospensione dei provvedimenti di autorizzazione o di attribuzione di vantaggi economici può essere ritenuta irragionevole, e dunque illegittima, anche se precedente al decorso dei diciotto mesi dall’adozione dell’atto.</w:t>
      </w:r>
    </w:p>
    <w:p w:rsidR="00437BDC" w:rsidRDefault="00437BDC" w:rsidP="00437BDC">
      <w:pPr>
        <w:spacing w:line="360" w:lineRule="auto"/>
        <w:ind w:firstLine="567"/>
        <w:contextualSpacing/>
        <w:jc w:val="both"/>
        <w:rPr>
          <w:rFonts w:ascii="Times New Roman" w:hAnsi="Times New Roman"/>
        </w:rPr>
      </w:pPr>
      <w:r w:rsidRPr="006E0AA6">
        <w:rPr>
          <w:rFonts w:ascii="Times New Roman" w:hAnsi="Times New Roman"/>
        </w:rPr>
        <w:t>Un dubbio in sede interpretativa potrebbe sorgere sulla portata del rinvio previsto dall’art. 21-</w:t>
      </w:r>
      <w:r w:rsidRPr="006E0AA6">
        <w:rPr>
          <w:rFonts w:ascii="Times New Roman" w:hAnsi="Times New Roman"/>
          <w:i/>
        </w:rPr>
        <w:t>quater</w:t>
      </w:r>
      <w:r w:rsidRPr="006E0AA6">
        <w:rPr>
          <w:rFonts w:ascii="Times New Roman" w:hAnsi="Times New Roman"/>
        </w:rPr>
        <w:t>, comma 2, nei confronti dell’art. 21-</w:t>
      </w:r>
      <w:r w:rsidRPr="006E0AA6">
        <w:rPr>
          <w:rFonts w:ascii="Times New Roman" w:hAnsi="Times New Roman"/>
          <w:i/>
        </w:rPr>
        <w:t>nonies</w:t>
      </w:r>
      <w:r w:rsidRPr="006E0AA6">
        <w:rPr>
          <w:rFonts w:ascii="Times New Roman" w:hAnsi="Times New Roman"/>
        </w:rPr>
        <w:t>. Ci si potrebbe domandare se il rinvio riguarda soltanto i termini indicati dalla seconda disposizione, con la conseguenza che gli stessi sarebbero sempre applicabili alla sospensione dei provvedimenti di autorizzazione o attribuzione di vantaggi economici; oppure se  riguarda l’intera fattispecie disciplinata dall’art. 21-</w:t>
      </w:r>
      <w:r w:rsidRPr="003B20C3">
        <w:rPr>
          <w:rFonts w:ascii="Times New Roman" w:hAnsi="Times New Roman"/>
          <w:i/>
        </w:rPr>
        <w:t>nonies</w:t>
      </w:r>
      <w:r w:rsidRPr="006E0AA6">
        <w:rPr>
          <w:rFonts w:ascii="Times New Roman" w:hAnsi="Times New Roman"/>
        </w:rPr>
        <w:t>, con la conseguenza che i suddetti termini troverebbero applicazione soltanto quando la sospensione ricade su provvedimenti affetti da vizi di legittimità suscettibili quindi di annullamento. La prima soluzione appare preferibile, oltre che per esigenze di uniformità di disciplina, anche dal punto di vista letterale: il significato da attribuire alla proposizione “comunque” contenuta nell’art. 21-</w:t>
      </w:r>
      <w:r w:rsidRPr="006E0AA6">
        <w:rPr>
          <w:rFonts w:ascii="Times New Roman" w:hAnsi="Times New Roman"/>
          <w:i/>
        </w:rPr>
        <w:t>quater</w:t>
      </w:r>
      <w:r w:rsidRPr="006E0AA6">
        <w:rPr>
          <w:rFonts w:ascii="Times New Roman" w:hAnsi="Times New Roman"/>
        </w:rPr>
        <w:t>, infatti, sembra  proprio quello di riferire a tutte le ipotesi di sospensione i termini di cui all’articolo 21-</w:t>
      </w:r>
      <w:r w:rsidRPr="006E0AA6">
        <w:rPr>
          <w:rFonts w:ascii="Times New Roman" w:hAnsi="Times New Roman"/>
          <w:i/>
        </w:rPr>
        <w:t>nonies</w:t>
      </w:r>
      <w:r w:rsidRPr="006E0AA6">
        <w:rPr>
          <w:rStyle w:val="Rimandonotaapidipagina"/>
          <w:rFonts w:ascii="Times New Roman" w:hAnsi="Times New Roman"/>
        </w:rPr>
        <w:footnoteReference w:id="79"/>
      </w:r>
      <w:r w:rsidRPr="006E0AA6">
        <w:rPr>
          <w:rFonts w:ascii="Times New Roman" w:hAnsi="Times New Roman"/>
        </w:rPr>
        <w:t>.</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Problemi più gravi può porre il coordinamento dell’art. 21-</w:t>
      </w:r>
      <w:r w:rsidRPr="003B20C3">
        <w:rPr>
          <w:rFonts w:ascii="Times New Roman" w:hAnsi="Times New Roman"/>
          <w:i/>
        </w:rPr>
        <w:t>quater</w:t>
      </w:r>
      <w:r>
        <w:rPr>
          <w:rFonts w:ascii="Times New Roman" w:hAnsi="Times New Roman"/>
        </w:rPr>
        <w:t>, nella parte in cui prevede che la sospensione dei provvedimenti di autorizzazione o di attribuzione di vantaggi economici non può essere disposta oltre il diciottesimo mese dalla loro adozione, con precedenti disposizioni rimaste in vigore che prevedono ipotesi di sospensione di provvedimenti ampliativi senza indicare un termine oltre il quale la sospensione non può essere disposta o indicando un termine più lungo</w:t>
      </w:r>
      <w:r>
        <w:rPr>
          <w:rStyle w:val="Rimandonotaapidipagina"/>
          <w:rFonts w:ascii="Times New Roman" w:hAnsi="Times New Roman"/>
        </w:rPr>
        <w:footnoteReference w:id="80"/>
      </w:r>
      <w:r>
        <w:rPr>
          <w:rFonts w:ascii="Times New Roman" w:hAnsi="Times New Roman"/>
        </w:rPr>
        <w:t>.</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 xml:space="preserve">La l. n. 241/1990 è “legge </w:t>
      </w:r>
      <w:r w:rsidRPr="00490DE3">
        <w:rPr>
          <w:rFonts w:ascii="Times New Roman" w:hAnsi="Times New Roman"/>
          <w:i/>
        </w:rPr>
        <w:t>sul</w:t>
      </w:r>
      <w:r>
        <w:rPr>
          <w:rFonts w:ascii="Times New Roman" w:hAnsi="Times New Roman"/>
        </w:rPr>
        <w:t xml:space="preserve"> provvedimento amministrativo, non legge </w:t>
      </w:r>
      <w:r w:rsidRPr="00490DE3">
        <w:rPr>
          <w:rFonts w:ascii="Times New Roman" w:hAnsi="Times New Roman"/>
          <w:i/>
        </w:rPr>
        <w:t>del</w:t>
      </w:r>
      <w:r>
        <w:rPr>
          <w:rFonts w:ascii="Times New Roman" w:hAnsi="Times New Roman"/>
        </w:rPr>
        <w:t xml:space="preserve"> provvedimento amministrativo”</w:t>
      </w:r>
      <w:r>
        <w:rPr>
          <w:rStyle w:val="Rimandonotaapidipagina"/>
          <w:rFonts w:ascii="Times New Roman" w:hAnsi="Times New Roman"/>
        </w:rPr>
        <w:footnoteReference w:id="81"/>
      </w:r>
      <w:r>
        <w:rPr>
          <w:rFonts w:ascii="Times New Roman" w:hAnsi="Times New Roman"/>
        </w:rPr>
        <w:t xml:space="preserve">: </w:t>
      </w:r>
      <w:r w:rsidRPr="001710B9">
        <w:rPr>
          <w:rFonts w:ascii="Times New Roman" w:hAnsi="Times New Roman"/>
        </w:rPr>
        <w:t>non sostituisce cioè le discipline speciali,</w:t>
      </w:r>
      <w:r>
        <w:rPr>
          <w:rFonts w:ascii="Times New Roman" w:hAnsi="Times New Roman"/>
        </w:rPr>
        <w:t xml:space="preserve"> ma deve con esse</w:t>
      </w:r>
      <w:r w:rsidRPr="001710B9">
        <w:rPr>
          <w:rFonts w:ascii="Times New Roman" w:hAnsi="Times New Roman"/>
        </w:rPr>
        <w:t xml:space="preserve"> </w:t>
      </w:r>
      <w:r>
        <w:rPr>
          <w:rFonts w:ascii="Times New Roman" w:hAnsi="Times New Roman"/>
        </w:rPr>
        <w:t xml:space="preserve">integrarsi. In tale logica, </w:t>
      </w:r>
      <w:r w:rsidRPr="0056068C">
        <w:rPr>
          <w:rFonts w:ascii="Times New Roman" w:hAnsi="Times New Roman"/>
        </w:rPr>
        <w:t>le direttive e</w:t>
      </w:r>
      <w:r>
        <w:rPr>
          <w:rFonts w:ascii="Times New Roman" w:hAnsi="Times New Roman"/>
        </w:rPr>
        <w:t xml:space="preserve">spresse dalla l. n. 241/1990 permeano la legislazione speciale più minuta quantomeno quando sono espressione di principi di rango costituzionale o esprimono comunque scelte valoriali di fondo dell’ordinamento. </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lastRenderedPageBreak/>
        <w:t>La previsione del termine di diciotto mesi, oltre il quale la sospensione degli atti di autorizzazione o di attribuzione di vantaggi economici non può essere disposta, è strettamente funzionale alla certezza dei rapporti giuridici e si inserisce nell’indirizzo assunto dal legislatore contemporaneo di accrescere la stabilità della decisione amministrativa. Sarebbe dunque difficile negare ad essa portata espansiva nei confronti di precedenti disposizioni, pur speciali, che non indicano un termine entro il quale la sospensione deve essere disposta</w:t>
      </w:r>
      <w:r>
        <w:rPr>
          <w:rStyle w:val="Rimandonotaapidipagina"/>
          <w:rFonts w:ascii="Times New Roman" w:hAnsi="Times New Roman"/>
        </w:rPr>
        <w:footnoteReference w:id="82"/>
      </w:r>
      <w:r>
        <w:rPr>
          <w:rFonts w:ascii="Times New Roman" w:hAnsi="Times New Roman"/>
        </w:rPr>
        <w:t>. Per la stessa ragione, devono ritenersi abrogate tacitamente le eventuali disposizioni che indicassero termini più lunghi,  sostituiti dal termine indicato nell’art. 21-</w:t>
      </w:r>
      <w:r w:rsidRPr="003B20C3">
        <w:rPr>
          <w:rFonts w:ascii="Times New Roman" w:hAnsi="Times New Roman"/>
          <w:i/>
        </w:rPr>
        <w:t>quater</w:t>
      </w:r>
      <w:r>
        <w:rPr>
          <w:rFonts w:ascii="Times New Roman" w:hAnsi="Times New Roman"/>
        </w:rPr>
        <w:t>, comma 2, mentre non dovrebbero essere intaccate le disposizioni che prevedono termini più brevi di quello indicato dalla legge generale.</w:t>
      </w:r>
    </w:p>
    <w:p w:rsidR="00437BDC" w:rsidRPr="006E0AA6" w:rsidRDefault="00437BDC" w:rsidP="00437BDC">
      <w:pPr>
        <w:spacing w:line="360" w:lineRule="auto"/>
        <w:contextualSpacing/>
        <w:jc w:val="both"/>
        <w:rPr>
          <w:rFonts w:ascii="Times New Roman" w:hAnsi="Times New Roman"/>
        </w:rPr>
      </w:pPr>
    </w:p>
    <w:p w:rsidR="00437BDC" w:rsidRPr="006E0AA6" w:rsidRDefault="00437BDC" w:rsidP="00437BDC">
      <w:pPr>
        <w:spacing w:line="360" w:lineRule="auto"/>
        <w:ind w:firstLine="567"/>
        <w:contextualSpacing/>
        <w:jc w:val="both"/>
        <w:rPr>
          <w:rFonts w:ascii="Times New Roman" w:hAnsi="Times New Roman"/>
          <w:b/>
        </w:rPr>
      </w:pPr>
      <w:r>
        <w:rPr>
          <w:rFonts w:ascii="Times New Roman" w:hAnsi="Times New Roman"/>
          <w:b/>
        </w:rPr>
        <w:t>10</w:t>
      </w:r>
      <w:r w:rsidRPr="006E0AA6">
        <w:rPr>
          <w:rFonts w:ascii="Times New Roman" w:hAnsi="Times New Roman"/>
          <w:b/>
        </w:rPr>
        <w:t>. (segue) la durata</w:t>
      </w:r>
    </w:p>
    <w:p w:rsidR="00437BDC" w:rsidRPr="006E0AA6" w:rsidRDefault="00437BDC" w:rsidP="00437BDC">
      <w:pPr>
        <w:spacing w:line="360" w:lineRule="auto"/>
        <w:ind w:firstLine="567"/>
        <w:contextualSpacing/>
        <w:jc w:val="both"/>
        <w:rPr>
          <w:rFonts w:ascii="Times New Roman" w:hAnsi="Times New Roman"/>
          <w:iCs/>
        </w:rPr>
      </w:pPr>
      <w:r w:rsidRPr="006E0AA6">
        <w:rPr>
          <w:rFonts w:ascii="Times New Roman" w:hAnsi="Times New Roman"/>
        </w:rPr>
        <w:t>L’art. 21-</w:t>
      </w:r>
      <w:r w:rsidRPr="006E0AA6">
        <w:rPr>
          <w:rFonts w:ascii="Times New Roman" w:hAnsi="Times New Roman"/>
          <w:i/>
        </w:rPr>
        <w:t>quater</w:t>
      </w:r>
      <w:r w:rsidRPr="006E0AA6">
        <w:rPr>
          <w:rFonts w:ascii="Times New Roman" w:hAnsi="Times New Roman"/>
        </w:rPr>
        <w:t>, comma 2, prevede che la sospensione può essere disposta “per il tempo strettamente necessario” e che i</w:t>
      </w:r>
      <w:r w:rsidRPr="006E0AA6">
        <w:rPr>
          <w:rFonts w:ascii="Times New Roman" w:hAnsi="Times New Roman"/>
          <w:iCs/>
        </w:rPr>
        <w:t>l termine della sospensione  deve essere esplicitamente indicato  nell’atto  che  la  dispone</w:t>
      </w:r>
      <w:r w:rsidRPr="006E0AA6">
        <w:rPr>
          <w:rStyle w:val="Rimandonotaapidipagina"/>
          <w:rFonts w:ascii="Times New Roman" w:hAnsi="Times New Roman"/>
          <w:iCs/>
        </w:rPr>
        <w:footnoteReference w:id="83"/>
      </w:r>
      <w:r w:rsidRPr="006E0AA6">
        <w:rPr>
          <w:rFonts w:ascii="Times New Roman" w:hAnsi="Times New Roman"/>
          <w:iCs/>
        </w:rPr>
        <w:t xml:space="preserve"> e “può essere prorogato o differito per una sola volta, nonché ridotto per sopravvenute esigenze</w:t>
      </w:r>
      <w:r w:rsidRPr="00C65FF5">
        <w:rPr>
          <w:rFonts w:ascii="Times New Roman" w:hAnsi="Times New Roman"/>
          <w:iCs/>
        </w:rPr>
        <w:t>”</w:t>
      </w:r>
      <w:r w:rsidRPr="006E0AA6">
        <w:rPr>
          <w:rStyle w:val="Rimandonotaapidipagina"/>
          <w:rFonts w:ascii="Times New Roman" w:hAnsi="Times New Roman"/>
          <w:iCs/>
          <w:lang w:val="en-US"/>
        </w:rPr>
        <w:footnoteReference w:id="84"/>
      </w:r>
      <w:r w:rsidRPr="00C65FF5">
        <w:rPr>
          <w:rFonts w:ascii="Times New Roman" w:hAnsi="Times New Roman"/>
          <w:iCs/>
        </w:rPr>
        <w:t>.</w:t>
      </w:r>
      <w:r w:rsidRPr="006E0AA6">
        <w:rPr>
          <w:rFonts w:ascii="Times New Roman" w:hAnsi="Times New Roman"/>
          <w:iCs/>
        </w:rPr>
        <w:t xml:space="preserve">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La temporaneità è coerente con la funzione cautelare della sospensione: disposta sulla base di accertamenti istruttori sommari e per il tempo necessario all’adozione dell’eventuale provvedimento definitivo, rispetto al quale si pone in posizione di strumentalità</w:t>
      </w:r>
      <w:r w:rsidRPr="006E0AA6">
        <w:rPr>
          <w:rStyle w:val="Rimandonotaapidipagina"/>
          <w:rFonts w:ascii="Times New Roman" w:hAnsi="Times New Roman"/>
        </w:rPr>
        <w:footnoteReference w:id="85"/>
      </w:r>
      <w:r w:rsidRPr="006E0AA6">
        <w:rPr>
          <w:rFonts w:ascii="Times New Roman" w:hAnsi="Times New Roman"/>
        </w:rPr>
        <w:t>. Anche nel caso in cui la sospensione è prevista come reazione all’accertata violazione di un precetto, quindi in funzione sanzionatoria, la temporaneità è un elemento qualificante: perché la distingue dalla revoca, prevista come inasprimento della sospensione o per illeciti amministrativi più gravi.</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 xml:space="preserve">La sospensione </w:t>
      </w:r>
      <w:r w:rsidRPr="006E0AA6">
        <w:rPr>
          <w:rFonts w:ascii="Times New Roman" w:hAnsi="Times New Roman"/>
          <w:i/>
        </w:rPr>
        <w:t>sine die</w:t>
      </w:r>
      <w:r w:rsidRPr="006E0AA6">
        <w:rPr>
          <w:rFonts w:ascii="Times New Roman" w:hAnsi="Times New Roman"/>
        </w:rPr>
        <w:t xml:space="preserve"> viola il principio di tipicità</w:t>
      </w:r>
      <w:r w:rsidRPr="006E0AA6">
        <w:rPr>
          <w:rStyle w:val="Rimandonotaapidipagina"/>
          <w:rFonts w:ascii="Times New Roman" w:hAnsi="Times New Roman"/>
        </w:rPr>
        <w:footnoteReference w:id="86"/>
      </w:r>
      <w:r w:rsidRPr="006E0AA6">
        <w:rPr>
          <w:rFonts w:ascii="Times New Roman" w:hAnsi="Times New Roman"/>
        </w:rPr>
        <w:t xml:space="preserve"> e si pone in contrasto con il dovere generale di concludere il procedimento previsto dall’art. 2 l. n. 241/1990</w:t>
      </w:r>
      <w:r w:rsidRPr="006E0AA6">
        <w:rPr>
          <w:rStyle w:val="Rimandonotaapidipagina"/>
          <w:rFonts w:ascii="Times New Roman" w:hAnsi="Times New Roman"/>
        </w:rPr>
        <w:footnoteReference w:id="87"/>
      </w:r>
      <w:r w:rsidRPr="006E0AA6">
        <w:rPr>
          <w:rFonts w:ascii="Times New Roman" w:hAnsi="Times New Roman"/>
        </w:rPr>
        <w:t xml:space="preserve">; </w:t>
      </w:r>
      <w:r w:rsidRPr="006E0AA6">
        <w:rPr>
          <w:rFonts w:ascii="Times New Roman" w:hAnsi="Times New Roman"/>
        </w:rPr>
        <w:lastRenderedPageBreak/>
        <w:t xml:space="preserve">ma la principale ragione per cui la giurisprudenza la stigmatizza è che  “sotto la veste della sospensione cela una revoca o un annullamento d'ufficio al di fuori dei canoni imposti dagli art. 21 </w:t>
      </w:r>
      <w:proofErr w:type="spellStart"/>
      <w:r w:rsidRPr="006E0AA6">
        <w:rPr>
          <w:rFonts w:ascii="Times New Roman" w:hAnsi="Times New Roman"/>
        </w:rPr>
        <w:t>quinquies</w:t>
      </w:r>
      <w:proofErr w:type="spellEnd"/>
      <w:r w:rsidRPr="006E0AA6">
        <w:rPr>
          <w:rFonts w:ascii="Times New Roman" w:hAnsi="Times New Roman"/>
        </w:rPr>
        <w:t xml:space="preserve"> e 21 </w:t>
      </w:r>
      <w:proofErr w:type="spellStart"/>
      <w:r w:rsidRPr="006E0AA6">
        <w:rPr>
          <w:rFonts w:ascii="Times New Roman" w:hAnsi="Times New Roman"/>
        </w:rPr>
        <w:t>nonies</w:t>
      </w:r>
      <w:proofErr w:type="spellEnd"/>
      <w:r w:rsidRPr="006E0AA6">
        <w:rPr>
          <w:rFonts w:ascii="Times New Roman" w:hAnsi="Times New Roman"/>
        </w:rPr>
        <w:t xml:space="preserve"> , l. n. 241 del 1990”</w:t>
      </w:r>
      <w:r w:rsidRPr="006E0AA6">
        <w:rPr>
          <w:rStyle w:val="Rimandonotaapidipagina"/>
          <w:rFonts w:ascii="Times New Roman" w:hAnsi="Times New Roman"/>
        </w:rPr>
        <w:footnoteReference w:id="88"/>
      </w:r>
      <w:r w:rsidRPr="006E0AA6">
        <w:rPr>
          <w:rFonts w:ascii="Times New Roman" w:hAnsi="Times New Roman"/>
        </w:rPr>
        <w:t xml:space="preserve">.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Detto questo, spetta all’interprete apprezzare di volta in volta il “tempo strettamente necessario” di sospensione. L’impiego di un concetto giuridico indeterminato comporta che  si ripeta, in relazione alla temporaneità, quanto riscontrato con riferimento ai presupposti della sospensione: ossia la presenza di una ampia discrezionalità dell’amministrazione e l’impossibilità per il giudice di sindacare il tempo della sospensione secondo criteri univoci.</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L’art. 21-quater, inoltre, vieta la proroga o il differimento per più di una volta ma non fa lo stesso con la reiterazione della sospensione, che pertanto l’amministrazione potrebbe disporre plurime volte occultando di fatto una revoca. La lacuna, che il legislatore della riforma avrebbe ben potuto rimuovere, sembra tuttavia poter essere colmata attraverso l’interpretazione analogica del limite posto dalla norma per la proroga e il differimento</w:t>
      </w:r>
      <w:r w:rsidRPr="006E0AA6">
        <w:rPr>
          <w:rFonts w:ascii="Times New Roman" w:hAnsi="Times New Roman"/>
          <w:vertAlign w:val="superscript"/>
        </w:rPr>
        <w:footnoteReference w:id="89"/>
      </w:r>
      <w:r w:rsidRPr="006E0AA6">
        <w:rPr>
          <w:rFonts w:ascii="Times New Roman" w:hAnsi="Times New Roman"/>
        </w:rPr>
        <w:t xml:space="preserve">. </w:t>
      </w:r>
    </w:p>
    <w:p w:rsidR="00437BDC" w:rsidRPr="006E0AA6" w:rsidRDefault="00437BDC" w:rsidP="00437BDC">
      <w:pPr>
        <w:spacing w:line="360" w:lineRule="auto"/>
        <w:ind w:firstLine="567"/>
        <w:contextualSpacing/>
        <w:jc w:val="both"/>
        <w:rPr>
          <w:rFonts w:ascii="Times New Roman" w:hAnsi="Times New Roman"/>
        </w:rPr>
      </w:pPr>
      <w:r w:rsidRPr="006E0AA6">
        <w:rPr>
          <w:rFonts w:ascii="Times New Roman" w:hAnsi="Times New Roman"/>
        </w:rPr>
        <w:t xml:space="preserve"> Le maglie larghe della legge sono ulteriormente estese da una giurisprudenza poco rigorosa, secondo cui è legittima la sospensione di un’autorizzazione edilizia  per il tempo necessario a consentire alle amministrazioni competenti di svolgere verifiche ulteriori per la messa in sicurezza dell’area</w:t>
      </w:r>
      <w:r w:rsidRPr="006E0AA6">
        <w:rPr>
          <w:rStyle w:val="Rimandonotaapidipagina"/>
          <w:rFonts w:ascii="Times New Roman" w:hAnsi="Times New Roman"/>
        </w:rPr>
        <w:footnoteReference w:id="90"/>
      </w:r>
      <w:r w:rsidRPr="006E0AA6">
        <w:rPr>
          <w:rFonts w:ascii="Times New Roman" w:hAnsi="Times New Roman"/>
        </w:rPr>
        <w:t xml:space="preserve">; o la sospensione di una licenza commerciale sino alla avvenuta regolarizzazione della posizione debitoria del </w:t>
      </w:r>
      <w:r w:rsidRPr="006E0AA6">
        <w:rPr>
          <w:rFonts w:ascii="Times New Roman" w:hAnsi="Times New Roman"/>
        </w:rPr>
        <w:lastRenderedPageBreak/>
        <w:t>beneficiario</w:t>
      </w:r>
      <w:r w:rsidRPr="006E0AA6">
        <w:rPr>
          <w:rStyle w:val="Rimandonotaapidipagina"/>
          <w:rFonts w:ascii="Times New Roman" w:hAnsi="Times New Roman"/>
        </w:rPr>
        <w:footnoteReference w:id="91"/>
      </w:r>
      <w:r w:rsidRPr="006E0AA6">
        <w:rPr>
          <w:rFonts w:ascii="Times New Roman" w:hAnsi="Times New Roman"/>
        </w:rPr>
        <w:t xml:space="preserve">; o ancora, più in generale, la sospensione il cui termine sia indicato </w:t>
      </w:r>
      <w:r w:rsidRPr="006E0AA6">
        <w:rPr>
          <w:rFonts w:ascii="Times New Roman" w:hAnsi="Times New Roman"/>
          <w:i/>
        </w:rPr>
        <w:t xml:space="preserve">per </w:t>
      </w:r>
      <w:proofErr w:type="spellStart"/>
      <w:r w:rsidRPr="006E0AA6">
        <w:rPr>
          <w:rFonts w:ascii="Times New Roman" w:hAnsi="Times New Roman"/>
          <w:i/>
        </w:rPr>
        <w:t>relationem</w:t>
      </w:r>
      <w:proofErr w:type="spellEnd"/>
      <w:r w:rsidRPr="006E0AA6">
        <w:rPr>
          <w:rFonts w:ascii="Times New Roman" w:hAnsi="Times New Roman"/>
        </w:rPr>
        <w:t>, cioè sia ricavabile dalla disciplina di un procedimento amministrativo o penale  collegato</w:t>
      </w:r>
      <w:r w:rsidRPr="006E0AA6">
        <w:rPr>
          <w:rStyle w:val="Rimandonotaapidipagina"/>
          <w:rFonts w:ascii="Times New Roman" w:hAnsi="Times New Roman"/>
        </w:rPr>
        <w:footnoteReference w:id="92"/>
      </w:r>
      <w:r w:rsidRPr="006E0AA6">
        <w:rPr>
          <w:rFonts w:ascii="Times New Roman" w:hAnsi="Times New Roman"/>
        </w:rPr>
        <w:t>.</w:t>
      </w:r>
    </w:p>
    <w:p w:rsidR="00437BDC" w:rsidRPr="008C78CB" w:rsidRDefault="00437BDC" w:rsidP="00437BDC">
      <w:pPr>
        <w:spacing w:line="360" w:lineRule="auto"/>
        <w:ind w:firstLine="567"/>
        <w:contextualSpacing/>
        <w:jc w:val="both"/>
        <w:rPr>
          <w:rFonts w:ascii="Times New Roman" w:hAnsi="Times New Roman"/>
          <w:b/>
        </w:rPr>
      </w:pPr>
    </w:p>
    <w:p w:rsidR="00437BDC" w:rsidRPr="008C78CB" w:rsidRDefault="00437BDC" w:rsidP="00437BDC">
      <w:pPr>
        <w:spacing w:line="360" w:lineRule="auto"/>
        <w:ind w:firstLine="567"/>
        <w:contextualSpacing/>
        <w:jc w:val="both"/>
        <w:rPr>
          <w:rFonts w:ascii="Times New Roman" w:hAnsi="Times New Roman"/>
          <w:b/>
        </w:rPr>
      </w:pPr>
      <w:r w:rsidRPr="008C78CB">
        <w:rPr>
          <w:rFonts w:ascii="Times New Roman" w:hAnsi="Times New Roman"/>
          <w:b/>
        </w:rPr>
        <w:t>11. Sulla razionalità della nuova disciplina dell’art. 21-</w:t>
      </w:r>
      <w:r w:rsidRPr="008C78CB">
        <w:rPr>
          <w:rFonts w:ascii="Times New Roman" w:hAnsi="Times New Roman"/>
          <w:b/>
          <w:i/>
        </w:rPr>
        <w:t>quater</w:t>
      </w:r>
      <w:r w:rsidRPr="008C78CB">
        <w:rPr>
          <w:rFonts w:ascii="Times New Roman" w:hAnsi="Times New Roman"/>
          <w:b/>
        </w:rPr>
        <w:t>, comma 2, l. n. 241/1990</w:t>
      </w:r>
    </w:p>
    <w:p w:rsidR="00437BDC" w:rsidRPr="00611905" w:rsidRDefault="00437BDC" w:rsidP="00437BDC">
      <w:pPr>
        <w:spacing w:line="360" w:lineRule="auto"/>
        <w:ind w:firstLine="567"/>
        <w:contextualSpacing/>
        <w:jc w:val="both"/>
        <w:rPr>
          <w:rFonts w:ascii="Times New Roman" w:hAnsi="Times New Roman"/>
        </w:rPr>
      </w:pPr>
      <w:r w:rsidRPr="00611905">
        <w:rPr>
          <w:rFonts w:ascii="Times New Roman" w:hAnsi="Times New Roman"/>
        </w:rPr>
        <w:t>Si è visto che la riforma della sospensione a</w:t>
      </w:r>
      <w:r>
        <w:rPr>
          <w:rFonts w:ascii="Times New Roman" w:hAnsi="Times New Roman"/>
        </w:rPr>
        <w:t xml:space="preserve">mministrativa è un tassello di un </w:t>
      </w:r>
      <w:r w:rsidRPr="00611905">
        <w:rPr>
          <w:rFonts w:ascii="Times New Roman" w:hAnsi="Times New Roman"/>
        </w:rPr>
        <w:t xml:space="preserve">disegno di </w:t>
      </w:r>
      <w:r>
        <w:rPr>
          <w:rFonts w:ascii="Times New Roman" w:hAnsi="Times New Roman"/>
        </w:rPr>
        <w:t>riscrittura</w:t>
      </w:r>
      <w:r w:rsidRPr="00611905">
        <w:rPr>
          <w:rFonts w:ascii="Times New Roman" w:hAnsi="Times New Roman"/>
        </w:rPr>
        <w:t xml:space="preserve"> dei poteri di secondo grado, nella direzione della maggiore stabilità della decisione amministrativa. La razionalità  della previsione d</w:t>
      </w:r>
      <w:r>
        <w:rPr>
          <w:rFonts w:ascii="Times New Roman" w:hAnsi="Times New Roman"/>
        </w:rPr>
        <w:t>el</w:t>
      </w:r>
      <w:r w:rsidRPr="00611905">
        <w:rPr>
          <w:rFonts w:ascii="Times New Roman" w:hAnsi="Times New Roman"/>
        </w:rPr>
        <w:t xml:space="preserve"> termine </w:t>
      </w:r>
      <w:proofErr w:type="spellStart"/>
      <w:r w:rsidRPr="00611905">
        <w:rPr>
          <w:rFonts w:ascii="Times New Roman" w:hAnsi="Times New Roman"/>
        </w:rPr>
        <w:t>decadenziale</w:t>
      </w:r>
      <w:proofErr w:type="spellEnd"/>
      <w:r w:rsidRPr="00611905">
        <w:rPr>
          <w:rFonts w:ascii="Times New Roman" w:hAnsi="Times New Roman"/>
        </w:rPr>
        <w:t>, oltre il quale l’amministrazione non può disporre la sospensione, deve essere pertanto apprezzata alla luce dell’assetto complessivo dei poteri di riesame.</w:t>
      </w:r>
    </w:p>
    <w:p w:rsidR="00437BDC" w:rsidRPr="00611905" w:rsidRDefault="00437BDC" w:rsidP="00437BDC">
      <w:pPr>
        <w:spacing w:line="360" w:lineRule="auto"/>
        <w:ind w:firstLine="567"/>
        <w:contextualSpacing/>
        <w:jc w:val="both"/>
        <w:rPr>
          <w:rFonts w:ascii="Times New Roman" w:hAnsi="Times New Roman"/>
        </w:rPr>
      </w:pPr>
      <w:r>
        <w:rPr>
          <w:rFonts w:ascii="Times New Roman" w:hAnsi="Times New Roman"/>
        </w:rPr>
        <w:t>Il decorso</w:t>
      </w:r>
      <w:r w:rsidRPr="00611905">
        <w:rPr>
          <w:rFonts w:ascii="Times New Roman" w:hAnsi="Times New Roman"/>
        </w:rPr>
        <w:t xml:space="preserve"> di diciotto mesi dalla loro adozione comporta che i provvedimenti di autorizzazione o di attribuzione di vantaggi economici non possano più essere annullati o sospesi (art. 21-</w:t>
      </w:r>
      <w:r w:rsidRPr="00611905">
        <w:rPr>
          <w:rFonts w:ascii="Times New Roman" w:hAnsi="Times New Roman"/>
          <w:i/>
        </w:rPr>
        <w:t>nonies</w:t>
      </w:r>
      <w:r>
        <w:rPr>
          <w:rFonts w:ascii="Times New Roman" w:hAnsi="Times New Roman"/>
        </w:rPr>
        <w:t xml:space="preserve"> e </w:t>
      </w:r>
      <w:r w:rsidRPr="00C4202D">
        <w:rPr>
          <w:rFonts w:ascii="Times New Roman" w:hAnsi="Times New Roman"/>
        </w:rPr>
        <w:t>art. 21-</w:t>
      </w:r>
      <w:r>
        <w:rPr>
          <w:rFonts w:ascii="Times New Roman" w:hAnsi="Times New Roman"/>
          <w:i/>
        </w:rPr>
        <w:t>quinquies</w:t>
      </w:r>
      <w:r w:rsidRPr="00611905">
        <w:rPr>
          <w:rFonts w:ascii="Times New Roman" w:hAnsi="Times New Roman"/>
        </w:rPr>
        <w:t>), ma non ne impedisce la revoca “per sopravvenuti motivi di pubblico interesse ovvero nel caso di mutamento della situazione di fatto non prevedibile al momento dell’adozione del provvedimento”, dal momento che l’art. 21-</w:t>
      </w:r>
      <w:r w:rsidRPr="00611905">
        <w:rPr>
          <w:rFonts w:ascii="Times New Roman" w:hAnsi="Times New Roman"/>
          <w:i/>
        </w:rPr>
        <w:t>quinquies</w:t>
      </w:r>
      <w:r w:rsidRPr="00611905">
        <w:rPr>
          <w:rFonts w:ascii="Times New Roman" w:hAnsi="Times New Roman"/>
        </w:rPr>
        <w:t xml:space="preserve"> vieta soltanto la revoca dei provvedimenti attributivi di vantaggi economici per “nuova valutazione dell’interesse pubblico originario”. </w:t>
      </w:r>
    </w:p>
    <w:p w:rsidR="00437BDC" w:rsidRPr="00611905" w:rsidRDefault="00437BDC" w:rsidP="00437BDC">
      <w:pPr>
        <w:spacing w:line="360" w:lineRule="auto"/>
        <w:ind w:firstLine="567"/>
        <w:contextualSpacing/>
        <w:jc w:val="both"/>
        <w:rPr>
          <w:rFonts w:ascii="Times New Roman" w:hAnsi="Times New Roman"/>
        </w:rPr>
      </w:pPr>
      <w:r w:rsidRPr="00611905">
        <w:rPr>
          <w:rFonts w:ascii="Times New Roman" w:hAnsi="Times New Roman"/>
        </w:rPr>
        <w:t>L</w:t>
      </w:r>
      <w:r>
        <w:rPr>
          <w:rFonts w:ascii="Times New Roman" w:hAnsi="Times New Roman"/>
        </w:rPr>
        <w:t>a disciplina del tempo della</w:t>
      </w:r>
      <w:r w:rsidRPr="00611905">
        <w:rPr>
          <w:rFonts w:ascii="Times New Roman" w:hAnsi="Times New Roman"/>
        </w:rPr>
        <w:t xml:space="preserve"> sospensione è dunque allineata a quella dell’annullamento d’ufficio, mentre </w:t>
      </w:r>
      <w:r>
        <w:rPr>
          <w:rFonts w:ascii="Times New Roman" w:hAnsi="Times New Roman"/>
        </w:rPr>
        <w:t>risulta differente</w:t>
      </w:r>
      <w:r w:rsidRPr="00611905">
        <w:rPr>
          <w:rFonts w:ascii="Times New Roman" w:hAnsi="Times New Roman"/>
        </w:rPr>
        <w:t xml:space="preserve"> da quella</w:t>
      </w:r>
      <w:r>
        <w:rPr>
          <w:rFonts w:ascii="Times New Roman" w:hAnsi="Times New Roman"/>
        </w:rPr>
        <w:t xml:space="preserve"> del</w:t>
      </w:r>
      <w:r w:rsidRPr="00611905">
        <w:rPr>
          <w:rFonts w:ascii="Times New Roman" w:hAnsi="Times New Roman"/>
        </w:rPr>
        <w:t>la revoca. Tale soluzion</w:t>
      </w:r>
      <w:r>
        <w:rPr>
          <w:rFonts w:ascii="Times New Roman" w:hAnsi="Times New Roman"/>
        </w:rPr>
        <w:t>e</w:t>
      </w:r>
      <w:r w:rsidRPr="00611905">
        <w:rPr>
          <w:rFonts w:ascii="Times New Roman" w:hAnsi="Times New Roman"/>
        </w:rPr>
        <w:t xml:space="preserve"> non è di immediata intellegibilità e, in ogni caso, si espone a qualche riserva.</w:t>
      </w:r>
    </w:p>
    <w:p w:rsidR="00437BDC" w:rsidRPr="00611905" w:rsidRDefault="00437BDC" w:rsidP="00437BDC">
      <w:pPr>
        <w:spacing w:line="360" w:lineRule="auto"/>
        <w:ind w:firstLine="567"/>
        <w:contextualSpacing/>
        <w:jc w:val="both"/>
        <w:rPr>
          <w:rFonts w:ascii="Times New Roman" w:hAnsi="Times New Roman"/>
        </w:rPr>
      </w:pPr>
      <w:r w:rsidRPr="00611905">
        <w:rPr>
          <w:rFonts w:ascii="Times New Roman" w:hAnsi="Times New Roman"/>
        </w:rPr>
        <w:t xml:space="preserve">Per un verso, essa non trova spiegazione nell’ottica della tutela del legittimo affidamento, dal momento che nei confronti del potere di sospensione il beneficiario del provvedimento è titolare di un legittimo affidamento alla stabilità del provvedimento che non è di grado o qualità superiore a quello di cui lo stesso è </w:t>
      </w:r>
      <w:r w:rsidRPr="00611905">
        <w:rPr>
          <w:rFonts w:ascii="Times New Roman" w:hAnsi="Times New Roman"/>
        </w:rPr>
        <w:lastRenderedPageBreak/>
        <w:t>titolare nei confronti del potere di revoca. Non si spiega, dunque, perché trascorsi diciotto mesi dall’adozione dell’atto, l’affidamento del cittadino debba prevalere nei confronti del potere di sospensione, mentre possa soccombere rispetto a quello di revoca.</w:t>
      </w:r>
    </w:p>
    <w:p w:rsidR="00437BDC" w:rsidRDefault="00437BDC" w:rsidP="00437BDC">
      <w:pPr>
        <w:spacing w:line="360" w:lineRule="auto"/>
        <w:ind w:firstLine="567"/>
        <w:contextualSpacing/>
        <w:jc w:val="both"/>
        <w:rPr>
          <w:rFonts w:ascii="Times New Roman" w:hAnsi="Times New Roman"/>
        </w:rPr>
      </w:pPr>
      <w:r>
        <w:rPr>
          <w:rFonts w:ascii="Times New Roman" w:hAnsi="Times New Roman"/>
        </w:rPr>
        <w:t>Per altro verso,</w:t>
      </w:r>
      <w:r w:rsidRPr="00611905">
        <w:rPr>
          <w:rFonts w:ascii="Times New Roman" w:hAnsi="Times New Roman"/>
        </w:rPr>
        <w:t xml:space="preserve"> </w:t>
      </w:r>
      <w:r>
        <w:rPr>
          <w:rFonts w:ascii="Times New Roman" w:hAnsi="Times New Roman"/>
        </w:rPr>
        <w:t xml:space="preserve">la soluzione accolta si scontra con il rilievo che la sospensione presenta maggiori affinità con la revoca, piuttosto che con l’annullamento  </w:t>
      </w:r>
      <w:r w:rsidRPr="008C759E">
        <w:rPr>
          <w:rFonts w:ascii="Times New Roman" w:hAnsi="Times New Roman"/>
        </w:rPr>
        <w:t>d’ufficio</w:t>
      </w:r>
      <w:r w:rsidRPr="00611905">
        <w:rPr>
          <w:rFonts w:ascii="Times New Roman" w:hAnsi="Times New Roman"/>
          <w:vertAlign w:val="superscript"/>
        </w:rPr>
        <w:footnoteReference w:id="93"/>
      </w:r>
      <w:r w:rsidRPr="00611905">
        <w:rPr>
          <w:rFonts w:ascii="Times New Roman" w:hAnsi="Times New Roman"/>
        </w:rPr>
        <w:t xml:space="preserve">. Se si prescinde un momento dalle sottili distinzioni relative alle plurime valenze funzionali della misura in questione, infatti, appare chiaro che l’amministrazione ricorre alla sospensione sulla base di considerazioni di opportunità: l’opportunità di </w:t>
      </w:r>
      <w:r>
        <w:rPr>
          <w:rFonts w:ascii="Times New Roman" w:hAnsi="Times New Roman"/>
        </w:rPr>
        <w:t>evitare</w:t>
      </w:r>
      <w:r w:rsidRPr="00611905">
        <w:rPr>
          <w:rFonts w:ascii="Times New Roman" w:hAnsi="Times New Roman"/>
        </w:rPr>
        <w:t xml:space="preserve"> la produzione di effetti irreversibili nella realtà nella prospettiva di un possibile ritiro dell’atto, l’opportunità di </w:t>
      </w:r>
      <w:r>
        <w:rPr>
          <w:rFonts w:ascii="Times New Roman" w:hAnsi="Times New Roman"/>
        </w:rPr>
        <w:t>evitare</w:t>
      </w:r>
      <w:r w:rsidRPr="00611905">
        <w:rPr>
          <w:rFonts w:ascii="Times New Roman" w:hAnsi="Times New Roman"/>
        </w:rPr>
        <w:t xml:space="preserve"> che il beneficiario dell’atto faccia uso di un titolo di cui è dubbio possieda i presupposti, etc.</w:t>
      </w:r>
      <w:r w:rsidRPr="00611905">
        <w:rPr>
          <w:rFonts w:ascii="Times New Roman" w:hAnsi="Times New Roman"/>
          <w:vertAlign w:val="superscript"/>
        </w:rPr>
        <w:footnoteReference w:id="94"/>
      </w:r>
      <w:r w:rsidRPr="00611905">
        <w:rPr>
          <w:rFonts w:ascii="Times New Roman" w:hAnsi="Times New Roman"/>
        </w:rPr>
        <w:t>. Considerazioni di opportunità che non presuppongono l’illegittimità del provvedimento, anche se non la escludono, e che dunque allontanano la sospensione dall’annullamento d’ufficio e la avvicinano alla revoca, che è appunto misura fondata su ragioni di opportunità</w:t>
      </w:r>
      <w:r>
        <w:rPr>
          <w:rStyle w:val="Rimandonotaapidipagina"/>
          <w:rFonts w:ascii="Times New Roman" w:hAnsi="Times New Roman"/>
        </w:rPr>
        <w:footnoteReference w:id="95"/>
      </w:r>
      <w:r w:rsidRPr="00611905">
        <w:rPr>
          <w:rFonts w:ascii="Times New Roman" w:hAnsi="Times New Roman"/>
        </w:rPr>
        <w:t xml:space="preserve">. </w:t>
      </w:r>
    </w:p>
    <w:p w:rsidR="00437BDC" w:rsidRPr="00611905" w:rsidRDefault="00437BDC" w:rsidP="00437BDC">
      <w:pPr>
        <w:spacing w:line="360" w:lineRule="auto"/>
        <w:ind w:firstLine="567"/>
        <w:contextualSpacing/>
        <w:jc w:val="both"/>
        <w:rPr>
          <w:rFonts w:ascii="Times New Roman" w:hAnsi="Times New Roman"/>
        </w:rPr>
      </w:pPr>
      <w:r w:rsidRPr="00611905">
        <w:rPr>
          <w:rFonts w:ascii="Times New Roman" w:hAnsi="Times New Roman"/>
        </w:rPr>
        <w:lastRenderedPageBreak/>
        <w:t>Il maggior rigore della disciplina della sospensione, rispetto a quella della revoca, sembra quindi trovare giustificazione soltanto nell’ottica oggettiva della certezza del diritto. Se l</w:t>
      </w:r>
      <w:r>
        <w:rPr>
          <w:rFonts w:ascii="Times New Roman" w:hAnsi="Times New Roman"/>
        </w:rPr>
        <w:t>’</w:t>
      </w:r>
      <w:r w:rsidRPr="00611905">
        <w:rPr>
          <w:rFonts w:ascii="Times New Roman" w:hAnsi="Times New Roman"/>
        </w:rPr>
        <w:t xml:space="preserve">astratta previsione del potere di revoca è una minaccia per la stabilità dei rapporti giuridici, la revoca come atto concreto sostituisce a una situazione di incertezza una situazione di certezza. Al contrario, la sospensione è causa di instabilità sia per il fatto che </w:t>
      </w:r>
      <w:r>
        <w:rPr>
          <w:rFonts w:ascii="Times New Roman" w:hAnsi="Times New Roman"/>
        </w:rPr>
        <w:t>l’amministrazione ha il potere di disporla</w:t>
      </w:r>
      <w:r w:rsidRPr="00611905">
        <w:rPr>
          <w:rFonts w:ascii="Times New Roman" w:hAnsi="Times New Roman"/>
        </w:rPr>
        <w:t>, sia per il fatto che una volta esercitata gli effetti dell’atto sospeso restano in una situazione di quiescenza con esiti incerti. Come giustamente rilevato molti anni fa, la sospensione produce effetti negativi sulla certezza del diritto più di quanto lo faccia la misura radicale della revoca perché quest’ultima pone nel nulla l’atto, mentre la sospensione rende strutturalmente incerti i rapporti di diritto sorti dall’atto sospeso</w:t>
      </w:r>
      <w:r w:rsidRPr="00611905">
        <w:rPr>
          <w:rFonts w:ascii="Times New Roman" w:hAnsi="Times New Roman"/>
          <w:vertAlign w:val="superscript"/>
        </w:rPr>
        <w:footnoteReference w:id="96"/>
      </w:r>
      <w:r w:rsidRPr="00611905">
        <w:rPr>
          <w:rFonts w:ascii="Times New Roman" w:hAnsi="Times New Roman"/>
        </w:rPr>
        <w:t xml:space="preserve">. Complessivamente, dunque, il potere di sospensione arreca un </w:t>
      </w:r>
      <w:r w:rsidRPr="0056068C">
        <w:rPr>
          <w:rFonts w:ascii="Times New Roman" w:hAnsi="Times New Roman"/>
          <w:i/>
        </w:rPr>
        <w:t>vulnus</w:t>
      </w:r>
      <w:r w:rsidRPr="00611905">
        <w:rPr>
          <w:rFonts w:ascii="Times New Roman" w:hAnsi="Times New Roman"/>
        </w:rPr>
        <w:t xml:space="preserve"> alla certezza dei rapporti giuridici di grado più elevato del potere di revoca. In questa chiave può trovare una spiegazione convincente la scelta del legislatore, in base alla quale il decorso dei diciotto mesi mette al riparo il provvedimento di autorizzazione o di attribuzione di vantaggi economici dalla sospensione, ma non dalla revoca.</w:t>
      </w:r>
    </w:p>
    <w:p w:rsidR="00437BDC" w:rsidRPr="007E4358" w:rsidRDefault="00437BDC" w:rsidP="00437BDC">
      <w:pPr>
        <w:spacing w:line="360" w:lineRule="auto"/>
        <w:ind w:firstLine="567"/>
        <w:contextualSpacing/>
        <w:jc w:val="both"/>
        <w:rPr>
          <w:rFonts w:ascii="Times New Roman" w:hAnsi="Times New Roman"/>
        </w:rPr>
      </w:pPr>
      <w:r w:rsidRPr="007E4358">
        <w:rPr>
          <w:rFonts w:ascii="Times New Roman" w:hAnsi="Times New Roman"/>
        </w:rPr>
        <w:t>Benché strumentale alla certezza del diritto, il divieto assoluto di disporre la sospensione oltre il diciottesimo mese suscita qualche perplessità sul piano della razionalità applicativa. Quando si è posta la distinzione tra sospensione del provvedimento e sospensione dell’attività, si è visto che soltanto la prima è sottoposta alla disciplina dell’art. 21-</w:t>
      </w:r>
      <w:r w:rsidRPr="00A070B5">
        <w:rPr>
          <w:rFonts w:ascii="Times New Roman" w:hAnsi="Times New Roman"/>
          <w:i/>
        </w:rPr>
        <w:t>quater</w:t>
      </w:r>
      <w:r w:rsidRPr="007E4358">
        <w:rPr>
          <w:rFonts w:ascii="Times New Roman" w:hAnsi="Times New Roman"/>
        </w:rPr>
        <w:t xml:space="preserve">, comma 2: in presenza di sopravvenienze, imputabili o meno al suo autore, l’amministrazione può dunque sospendere l’attività materiale sottoposta a controllo o vigilanza anche oltre il diciottesimo mese dall’avvio (pure nel caso in cui questo sia stato assentito da un provvedimento amministrativo). E ciò appare coerente con la funzione di gestione della sopravvenienza che in questo caso la sospensione assume. Il problema si pone, invece, quando la sopravvenienza incide sulla legittimità o opportunità del provvedimento, il che avviene ad esempio quando il destinatario perde taluni requisiti, originariamente posseduti e richiesti dalla legge quali presupposti del provvedimento. In questo caso, infatti, si è avuto modo di vedere che la sospensione ricade sul provvedimento, e solo indirettamente sullo svolgimento dell’attività, con la conseguenza che trova applicazione il divieto di sospendere il </w:t>
      </w:r>
      <w:r w:rsidRPr="007E4358">
        <w:rPr>
          <w:rFonts w:ascii="Times New Roman" w:hAnsi="Times New Roman"/>
        </w:rPr>
        <w:lastRenderedPageBreak/>
        <w:t>provvedimento oltre il diciottesimo mese, previsto dall’art. 21-</w:t>
      </w:r>
      <w:r w:rsidRPr="007E4358">
        <w:rPr>
          <w:rFonts w:ascii="Times New Roman" w:hAnsi="Times New Roman"/>
          <w:i/>
        </w:rPr>
        <w:t>quater</w:t>
      </w:r>
      <w:r w:rsidRPr="007E4358">
        <w:rPr>
          <w:rFonts w:ascii="Times New Roman" w:hAnsi="Times New Roman"/>
        </w:rPr>
        <w:t>, comma 2. Se si pone mente a queste ipotesi, il suddetto divieto non appare</w:t>
      </w:r>
      <w:r>
        <w:rPr>
          <w:rFonts w:ascii="Times New Roman" w:hAnsi="Times New Roman"/>
        </w:rPr>
        <w:t xml:space="preserve"> </w:t>
      </w:r>
      <w:r w:rsidRPr="007E4358">
        <w:rPr>
          <w:rFonts w:ascii="Times New Roman" w:hAnsi="Times New Roman"/>
        </w:rPr>
        <w:t>razionale in quanto le ragioni giustificatrici della sospensione possono oggettivamente emergere in un tempo successivo e nessuna inerzia può essere rimproverata all’amministrazione per non avervi provveduto prima</w:t>
      </w:r>
      <w:r w:rsidRPr="007E4358">
        <w:rPr>
          <w:rFonts w:ascii="Times New Roman" w:hAnsi="Times New Roman"/>
          <w:vertAlign w:val="superscript"/>
        </w:rPr>
        <w:footnoteReference w:id="97"/>
      </w:r>
      <w:r w:rsidRPr="007E4358">
        <w:rPr>
          <w:rFonts w:ascii="Times New Roman" w:hAnsi="Times New Roman"/>
        </w:rPr>
        <w:t>. Inoltre, si realizza un difetto di coordinamento con la disciplina della revoca per sopravvenienze, per la quale non è previsto alcun termine dall’art. 21-</w:t>
      </w:r>
      <w:r w:rsidRPr="007E4358">
        <w:rPr>
          <w:rFonts w:ascii="Times New Roman" w:hAnsi="Times New Roman"/>
          <w:i/>
        </w:rPr>
        <w:t>quinquies</w:t>
      </w:r>
      <w:r w:rsidRPr="007E4358">
        <w:rPr>
          <w:rFonts w:ascii="Times New Roman" w:hAnsi="Times New Roman"/>
        </w:rPr>
        <w:t xml:space="preserve">. </w:t>
      </w:r>
    </w:p>
    <w:p w:rsidR="00437BDC" w:rsidRPr="007E4358" w:rsidRDefault="00437BDC" w:rsidP="00437BDC">
      <w:pPr>
        <w:spacing w:line="360" w:lineRule="auto"/>
        <w:ind w:firstLine="567"/>
        <w:contextualSpacing/>
        <w:jc w:val="both"/>
        <w:rPr>
          <w:rFonts w:ascii="Times New Roman" w:hAnsi="Times New Roman"/>
        </w:rPr>
      </w:pPr>
      <w:r w:rsidRPr="007E4358">
        <w:rPr>
          <w:rFonts w:ascii="Times New Roman" w:hAnsi="Times New Roman"/>
        </w:rPr>
        <w:t xml:space="preserve">Una aporia analoga può interessare la sospensione sanzionatoria, disposta a seguito dell’accertamento di una trasgressione da parte del destinatario. </w:t>
      </w:r>
      <w:r>
        <w:rPr>
          <w:rFonts w:ascii="Times New Roman" w:hAnsi="Times New Roman"/>
        </w:rPr>
        <w:t>Si è visto che, q</w:t>
      </w:r>
      <w:r w:rsidRPr="007E4358">
        <w:rPr>
          <w:rFonts w:ascii="Times New Roman" w:hAnsi="Times New Roman"/>
        </w:rPr>
        <w:t xml:space="preserve">uando tale sospensione è disposta </w:t>
      </w:r>
      <w:r>
        <w:rPr>
          <w:rFonts w:ascii="Times New Roman" w:hAnsi="Times New Roman"/>
        </w:rPr>
        <w:t xml:space="preserve">in via autonoma, e non </w:t>
      </w:r>
      <w:r w:rsidRPr="007E4358">
        <w:rPr>
          <w:rFonts w:ascii="Times New Roman" w:hAnsi="Times New Roman"/>
        </w:rPr>
        <w:t xml:space="preserve">come </w:t>
      </w:r>
      <w:r w:rsidRPr="00B51C13">
        <w:rPr>
          <w:rFonts w:ascii="Times New Roman" w:hAnsi="Times New Roman"/>
        </w:rPr>
        <w:t xml:space="preserve">sanzione </w:t>
      </w:r>
      <w:proofErr w:type="spellStart"/>
      <w:r w:rsidRPr="00B51C13">
        <w:rPr>
          <w:rFonts w:ascii="Times New Roman" w:hAnsi="Times New Roman"/>
        </w:rPr>
        <w:t>interdittiva</w:t>
      </w:r>
      <w:proofErr w:type="spellEnd"/>
      <w:r w:rsidRPr="00B51C13">
        <w:rPr>
          <w:rFonts w:ascii="Times New Roman" w:hAnsi="Times New Roman"/>
        </w:rPr>
        <w:t xml:space="preserve"> acces</w:t>
      </w:r>
      <w:r>
        <w:rPr>
          <w:rFonts w:ascii="Times New Roman" w:hAnsi="Times New Roman"/>
        </w:rPr>
        <w:t xml:space="preserve">soria a una sanzione pecuniaria, </w:t>
      </w:r>
      <w:r w:rsidRPr="007E4358">
        <w:rPr>
          <w:rFonts w:ascii="Times New Roman" w:hAnsi="Times New Roman"/>
        </w:rPr>
        <w:t>non trova applicazione la l. n. 689/1981. Si realizza così un vuoto di disciplina che, se la sospensione ricade direttamente il provvedimento – perché il contenuto della sanzione non è tanto impedire la prosecuzione dell’attività illecita, quanto privare il trasgressore del titolo che ne consentiva lo svolgimento – , a rigore potrebbe essere colmato con applicazione l’art. 21-</w:t>
      </w:r>
      <w:r w:rsidRPr="00397A07">
        <w:rPr>
          <w:rFonts w:ascii="Times New Roman" w:hAnsi="Times New Roman"/>
          <w:i/>
        </w:rPr>
        <w:t>quater</w:t>
      </w:r>
      <w:r w:rsidRPr="007E4358">
        <w:rPr>
          <w:rFonts w:ascii="Times New Roman" w:hAnsi="Times New Roman"/>
        </w:rPr>
        <w:t>, comma 2. Sarebbe sta</w:t>
      </w:r>
      <w:r>
        <w:rPr>
          <w:rFonts w:ascii="Times New Roman" w:hAnsi="Times New Roman"/>
        </w:rPr>
        <w:t>to opportuno precisare, dunque,</w:t>
      </w:r>
      <w:r w:rsidRPr="007E4358">
        <w:rPr>
          <w:rFonts w:ascii="Times New Roman" w:hAnsi="Times New Roman"/>
        </w:rPr>
        <w:t xml:space="preserve"> che il termine di decadenza introdotto con la l. n. 124/2015 non trova applicazione alla sospensione sanzionatoria anche quando essa ricade sull’efficacia del provvedimento </w:t>
      </w:r>
      <w:proofErr w:type="spellStart"/>
      <w:r w:rsidRPr="007E4358">
        <w:rPr>
          <w:rFonts w:ascii="Times New Roman" w:hAnsi="Times New Roman"/>
        </w:rPr>
        <w:t>autorizzatorio</w:t>
      </w:r>
      <w:proofErr w:type="spellEnd"/>
      <w:r w:rsidRPr="007E4358">
        <w:rPr>
          <w:rFonts w:ascii="Times New Roman" w:hAnsi="Times New Roman"/>
        </w:rPr>
        <w:t xml:space="preserve">, onde evitare l’irragionevole conclusione che la sanzione non può essere irrogata se l’illecito è commesso oltre il diciottesimo mese dal rilascio del provvedimento. </w:t>
      </w:r>
    </w:p>
    <w:p w:rsidR="00437BDC" w:rsidRPr="000C2CBC" w:rsidRDefault="00437BDC" w:rsidP="00437BDC">
      <w:pPr>
        <w:spacing w:line="360" w:lineRule="auto"/>
        <w:ind w:firstLine="567"/>
        <w:contextualSpacing/>
        <w:jc w:val="both"/>
        <w:rPr>
          <w:rFonts w:ascii="Times New Roman" w:hAnsi="Times New Roman"/>
          <w:iCs/>
        </w:rPr>
      </w:pPr>
      <w:r w:rsidRPr="007E4358">
        <w:rPr>
          <w:rFonts w:ascii="Times New Roman" w:hAnsi="Times New Roman"/>
        </w:rPr>
        <w:t>In conclusione, l’obiettivo di favorire la stabilità del rapporto avrebbe forse potuto essere perseguito più appropriatamente intervenendo sulle parti dell’art. 21-</w:t>
      </w:r>
      <w:r w:rsidRPr="007E4358">
        <w:rPr>
          <w:rFonts w:ascii="Times New Roman" w:hAnsi="Times New Roman"/>
          <w:i/>
        </w:rPr>
        <w:t>quater</w:t>
      </w:r>
      <w:r w:rsidRPr="007E4358">
        <w:rPr>
          <w:rFonts w:ascii="Times New Roman" w:hAnsi="Times New Roman"/>
        </w:rPr>
        <w:t xml:space="preserve"> che nell’esperienza applicativa hanno dato luogo a orientamenti non univoci, prevalentemente a discapito della stabilità del rapporto giuridico.  La natura cautelare della sospensione impediva, probabilmente, di definire con maggiore puntualità i presupposti per la sua adozione,  ma di certo non impediva di intervenire sul versante della durata. La certezza dei rapporti avrebbe senz’altro tratto beneficio ove la clausola che consente di mantenere in vigore la sospensione per il “tempo strettamente necessario”, oggetto spesso di una interpretazione disinvolta, fosse stata sostituita con la previsione di un termine di durata massima della sospensione, di cui </w:t>
      </w:r>
      <w:r w:rsidRPr="007E4358">
        <w:rPr>
          <w:rFonts w:ascii="Times New Roman" w:hAnsi="Times New Roman"/>
        </w:rPr>
        <w:lastRenderedPageBreak/>
        <w:t>consentire la proroga o il differimento una sola volta e per un tempo a sua volte indicato dalla legge. Utile, anche se meno importante in quanto agli stessi risultati si può pervenire in via interpretativa, sarebbe stata anche la previsione del divieto di reiterare la sospensione, in modo da evitare abusi da parte dell’amministrazione. Infine, si sarebbe potuto valutare l’introduzione di un obbligo dell’amministrazione di indennizzare il privato pregiudicato dalla sospensione, in analogia a quanto l’art. 21-</w:t>
      </w:r>
      <w:r w:rsidRPr="007E4358">
        <w:rPr>
          <w:rFonts w:ascii="Times New Roman" w:hAnsi="Times New Roman"/>
          <w:i/>
        </w:rPr>
        <w:t>quinquies</w:t>
      </w:r>
      <w:r w:rsidRPr="007E4358">
        <w:rPr>
          <w:rFonts w:ascii="Times New Roman" w:hAnsi="Times New Roman"/>
        </w:rPr>
        <w:t xml:space="preserve"> stabilisce per la revoca </w:t>
      </w:r>
      <w:r w:rsidRPr="007E4358">
        <w:rPr>
          <w:rFonts w:ascii="Times New Roman" w:hAnsi="Times New Roman"/>
          <w:iCs/>
          <w:vertAlign w:val="superscript"/>
        </w:rPr>
        <w:footnoteReference w:id="98"/>
      </w:r>
      <w:r w:rsidRPr="007E4358">
        <w:rPr>
          <w:rFonts w:ascii="Times New Roman" w:hAnsi="Times New Roman"/>
          <w:iCs/>
        </w:rPr>
        <w:t>.</w:t>
      </w:r>
    </w:p>
    <w:p w:rsidR="00B95F45" w:rsidRDefault="00B95F45"/>
    <w:sectPr w:rsidR="00B95F45" w:rsidSect="00452402">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0B" w:rsidRDefault="00BF280B" w:rsidP="00437BDC">
      <w:r>
        <w:separator/>
      </w:r>
    </w:p>
  </w:endnote>
  <w:endnote w:type="continuationSeparator" w:id="0">
    <w:p w:rsidR="00BF280B" w:rsidRDefault="00BF280B" w:rsidP="0043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45" w:rsidRDefault="001C4E04">
    <w:pPr>
      <w:pStyle w:val="Pidipagina"/>
      <w:jc w:val="center"/>
    </w:pPr>
    <w:r>
      <w:fldChar w:fldCharType="begin"/>
    </w:r>
    <w:r>
      <w:instrText>PAGE   \* MERGEFORMAT</w:instrText>
    </w:r>
    <w:r>
      <w:fldChar w:fldCharType="separate"/>
    </w:r>
    <w:r w:rsidR="00F86237">
      <w:rPr>
        <w:noProof/>
      </w:rPr>
      <w:t>1</w:t>
    </w:r>
    <w:r>
      <w:rPr>
        <w:noProof/>
      </w:rPr>
      <w:fldChar w:fldCharType="end"/>
    </w:r>
  </w:p>
  <w:p w:rsidR="00BF2445" w:rsidRDefault="00BF28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0B" w:rsidRDefault="00BF280B" w:rsidP="00437BDC">
      <w:r>
        <w:separator/>
      </w:r>
    </w:p>
  </w:footnote>
  <w:footnote w:type="continuationSeparator" w:id="0">
    <w:p w:rsidR="00BF280B" w:rsidRDefault="00BF280B" w:rsidP="00437BDC">
      <w:r>
        <w:continuationSeparator/>
      </w:r>
    </w:p>
  </w:footnote>
  <w:footnote w:id="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Osserva G. CORSO, </w:t>
      </w:r>
      <w:r w:rsidRPr="00B51C13">
        <w:rPr>
          <w:rFonts w:ascii="Times New Roman" w:hAnsi="Times New Roman"/>
          <w:i/>
          <w:sz w:val="20"/>
          <w:szCs w:val="20"/>
        </w:rPr>
        <w:t xml:space="preserve">La riorganizzazione della P.A. nella legge Madia: a </w:t>
      </w:r>
      <w:proofErr w:type="spellStart"/>
      <w:r w:rsidRPr="00B51C13">
        <w:rPr>
          <w:rFonts w:ascii="Times New Roman" w:hAnsi="Times New Roman"/>
          <w:i/>
          <w:sz w:val="20"/>
          <w:szCs w:val="20"/>
        </w:rPr>
        <w:t>survey</w:t>
      </w:r>
      <w:proofErr w:type="spellEnd"/>
      <w:r w:rsidRPr="00B51C13">
        <w:rPr>
          <w:rFonts w:ascii="Times New Roman" w:hAnsi="Times New Roman"/>
          <w:sz w:val="20"/>
          <w:szCs w:val="20"/>
        </w:rPr>
        <w:t xml:space="preserve">, in </w:t>
      </w:r>
      <w:r w:rsidRPr="00B51C13">
        <w:rPr>
          <w:rFonts w:ascii="Times New Roman" w:hAnsi="Times New Roman"/>
          <w:i/>
          <w:sz w:val="20"/>
          <w:szCs w:val="20"/>
        </w:rPr>
        <w:t>www.federalismi.it</w:t>
      </w:r>
      <w:r w:rsidRPr="00B51C13">
        <w:rPr>
          <w:rFonts w:ascii="Times New Roman" w:hAnsi="Times New Roman"/>
          <w:sz w:val="20"/>
          <w:szCs w:val="20"/>
        </w:rPr>
        <w:t>, 2015, 1, che “la legge 124/2015 (Deleghe al Governo in materia di riorganizzazione delle amministrazioni pubbliche) è una legge complessa: in parte legge delega, in parte legge ordinaria immediatamente efficace (per es. agli artt. 3,5, e 6 che modificano la L. 241 sul procedimento amministrativo), in parte legge di delegificazione (con rinvio al regolamento ex art. 17 co. 2 L. 400/1988: così l’art. 4)”.</w:t>
      </w:r>
    </w:p>
  </w:footnote>
  <w:footnote w:id="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Per un’ampia discussione delle dottrine, antecedente all’art. 21-</w:t>
      </w:r>
      <w:r w:rsidRPr="00B51C13">
        <w:rPr>
          <w:rFonts w:ascii="Times New Roman" w:hAnsi="Times New Roman"/>
          <w:i/>
          <w:sz w:val="20"/>
          <w:szCs w:val="20"/>
        </w:rPr>
        <w:t>quater</w:t>
      </w:r>
      <w:r w:rsidRPr="00B51C13">
        <w:rPr>
          <w:rFonts w:ascii="Times New Roman" w:hAnsi="Times New Roman"/>
          <w:sz w:val="20"/>
          <w:szCs w:val="20"/>
        </w:rPr>
        <w:t xml:space="preserve">, comma 2, l. n. 242/1990 v. S. FUOCHI, </w:t>
      </w:r>
      <w:r w:rsidRPr="00B51C13">
        <w:rPr>
          <w:rFonts w:ascii="Times New Roman" w:hAnsi="Times New Roman"/>
          <w:i/>
          <w:sz w:val="20"/>
          <w:szCs w:val="20"/>
        </w:rPr>
        <w:t>Sospensione dell’atto amministrativo</w:t>
      </w:r>
      <w:r w:rsidRPr="00B51C13">
        <w:rPr>
          <w:rFonts w:ascii="Times New Roman" w:hAnsi="Times New Roman"/>
          <w:sz w:val="20"/>
          <w:szCs w:val="20"/>
        </w:rPr>
        <w:t xml:space="preserve">, in </w:t>
      </w:r>
      <w:proofErr w:type="spellStart"/>
      <w:r w:rsidRPr="00B51C13">
        <w:rPr>
          <w:rFonts w:ascii="Times New Roman" w:hAnsi="Times New Roman"/>
          <w:i/>
          <w:sz w:val="20"/>
          <w:szCs w:val="20"/>
        </w:rPr>
        <w:t>Dig</w:t>
      </w:r>
      <w:proofErr w:type="spellEnd"/>
      <w:r w:rsidRPr="00B51C13">
        <w:rPr>
          <w:rFonts w:ascii="Times New Roman" w:hAnsi="Times New Roman"/>
          <w:i/>
          <w:sz w:val="20"/>
          <w:szCs w:val="20"/>
        </w:rPr>
        <w:t>. Disc. Pubbl</w:t>
      </w:r>
      <w:r w:rsidRPr="00B51C13">
        <w:rPr>
          <w:rFonts w:ascii="Times New Roman" w:hAnsi="Times New Roman"/>
          <w:sz w:val="20"/>
          <w:szCs w:val="20"/>
        </w:rPr>
        <w:t>., XIV, Torino, 1999, 363 ss.</w:t>
      </w:r>
    </w:p>
  </w:footnote>
  <w:footnote w:id="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BONAUDI, </w:t>
      </w:r>
      <w:r w:rsidRPr="00B51C13">
        <w:rPr>
          <w:rFonts w:ascii="Times New Roman" w:hAnsi="Times New Roman"/>
          <w:i/>
          <w:sz w:val="20"/>
          <w:szCs w:val="20"/>
        </w:rPr>
        <w:t xml:space="preserve">Della sospensione degli atti amministrativi, </w:t>
      </w:r>
      <w:r w:rsidRPr="00B51C13">
        <w:rPr>
          <w:rFonts w:ascii="Times New Roman" w:hAnsi="Times New Roman"/>
          <w:sz w:val="20"/>
          <w:szCs w:val="20"/>
        </w:rPr>
        <w:t xml:space="preserve">Torino, 1908, 36, 38, 66, 79, e sosteneva che “l’autorità può ricorrere al rimedio della sospensione ogni qualvolta essa non voglia appigliarsi a quello, più radicale e più grave nelle conseguenze della revoca”; S. CATTANEO, </w:t>
      </w:r>
      <w:r w:rsidRPr="00B51C13">
        <w:rPr>
          <w:rFonts w:ascii="Times New Roman" w:hAnsi="Times New Roman"/>
          <w:i/>
          <w:sz w:val="20"/>
          <w:szCs w:val="20"/>
        </w:rPr>
        <w:t>Note intorno al concetto di “sospensione” degli atti amministrativi ad opera di autorità amministrativa, in particolare di licenze edilizie</w:t>
      </w:r>
      <w:r w:rsidRPr="00B51C13">
        <w:rPr>
          <w:rFonts w:ascii="Times New Roman" w:hAnsi="Times New Roman"/>
          <w:sz w:val="20"/>
          <w:szCs w:val="20"/>
        </w:rPr>
        <w:t xml:space="preserve">, in </w:t>
      </w:r>
      <w:proofErr w:type="spellStart"/>
      <w:r w:rsidRPr="00B51C13">
        <w:rPr>
          <w:rFonts w:ascii="Times New Roman" w:hAnsi="Times New Roman"/>
          <w:i/>
          <w:sz w:val="20"/>
          <w:szCs w:val="20"/>
        </w:rPr>
        <w:t>Riv</w:t>
      </w:r>
      <w:proofErr w:type="spellEnd"/>
      <w:r w:rsidRPr="00B51C13">
        <w:rPr>
          <w:rFonts w:ascii="Times New Roman" w:hAnsi="Times New Roman"/>
          <w:i/>
          <w:sz w:val="20"/>
          <w:szCs w:val="20"/>
        </w:rPr>
        <w:t xml:space="preserve">. </w:t>
      </w:r>
      <w:proofErr w:type="spellStart"/>
      <w:r w:rsidRPr="00B51C13">
        <w:rPr>
          <w:rFonts w:ascii="Times New Roman" w:hAnsi="Times New Roman"/>
          <w:i/>
          <w:sz w:val="20"/>
          <w:szCs w:val="20"/>
        </w:rPr>
        <w:t>giurd</w:t>
      </w:r>
      <w:proofErr w:type="spellEnd"/>
      <w:r w:rsidRPr="00B51C13">
        <w:rPr>
          <w:rFonts w:ascii="Times New Roman" w:hAnsi="Times New Roman"/>
          <w:i/>
          <w:sz w:val="20"/>
          <w:szCs w:val="20"/>
        </w:rPr>
        <w:t>. ed</w:t>
      </w:r>
      <w:r w:rsidRPr="00B51C13">
        <w:rPr>
          <w:rFonts w:ascii="Times New Roman" w:hAnsi="Times New Roman"/>
          <w:sz w:val="20"/>
          <w:szCs w:val="20"/>
        </w:rPr>
        <w:t xml:space="preserve">., II, 1962, 16 s.; G. PAGLIARI, </w:t>
      </w:r>
      <w:r w:rsidRPr="00B51C13">
        <w:rPr>
          <w:rFonts w:ascii="Times New Roman" w:hAnsi="Times New Roman"/>
          <w:i/>
          <w:sz w:val="20"/>
          <w:szCs w:val="20"/>
        </w:rPr>
        <w:t>La sospensione dell’atto amministrativo da parte dell’amministrazione</w:t>
      </w:r>
      <w:r w:rsidRPr="00B51C13">
        <w:rPr>
          <w:rFonts w:ascii="Times New Roman" w:hAnsi="Times New Roman"/>
          <w:sz w:val="20"/>
          <w:szCs w:val="20"/>
        </w:rPr>
        <w:t xml:space="preserve">, in </w:t>
      </w:r>
      <w:r w:rsidRPr="00B51C13">
        <w:rPr>
          <w:rFonts w:ascii="Times New Roman" w:hAnsi="Times New Roman"/>
          <w:i/>
          <w:sz w:val="20"/>
          <w:szCs w:val="20"/>
        </w:rPr>
        <w:t>Dir. e soc</w:t>
      </w:r>
      <w:r w:rsidRPr="00B51C13">
        <w:rPr>
          <w:rFonts w:ascii="Times New Roman" w:hAnsi="Times New Roman"/>
          <w:sz w:val="20"/>
          <w:szCs w:val="20"/>
        </w:rPr>
        <w:t>., 1982,  351 s.;</w:t>
      </w:r>
      <w:r w:rsidRPr="00B51C13">
        <w:rPr>
          <w:rFonts w:ascii="Times New Roman" w:hAnsi="Times New Roman"/>
          <w:i/>
          <w:sz w:val="20"/>
          <w:szCs w:val="20"/>
        </w:rPr>
        <w:t xml:space="preserve"> contra</w:t>
      </w:r>
      <w:r w:rsidRPr="00B51C13">
        <w:rPr>
          <w:rFonts w:ascii="Times New Roman" w:hAnsi="Times New Roman"/>
          <w:sz w:val="20"/>
          <w:szCs w:val="20"/>
        </w:rPr>
        <w:t xml:space="preserve">, per una impostazione </w:t>
      </w:r>
      <w:r w:rsidRPr="00B51C13">
        <w:rPr>
          <w:rFonts w:ascii="Times New Roman" w:hAnsi="Times New Roman"/>
          <w:i/>
          <w:sz w:val="20"/>
          <w:szCs w:val="20"/>
        </w:rPr>
        <w:t>ante litteram</w:t>
      </w:r>
      <w:r w:rsidRPr="00B51C13">
        <w:rPr>
          <w:rFonts w:ascii="Times New Roman" w:hAnsi="Times New Roman"/>
          <w:sz w:val="20"/>
          <w:szCs w:val="20"/>
        </w:rPr>
        <w:t xml:space="preserve"> orientata al principio di legalità e tipicità, v. A. TORRENTE, </w:t>
      </w:r>
      <w:r w:rsidRPr="00B51C13">
        <w:rPr>
          <w:rFonts w:ascii="Times New Roman" w:hAnsi="Times New Roman"/>
          <w:i/>
          <w:sz w:val="20"/>
          <w:szCs w:val="20"/>
        </w:rPr>
        <w:t xml:space="preserve">I provvedimenti cautelari nel procedimento amministrativo, </w:t>
      </w:r>
      <w:r w:rsidRPr="00B51C13">
        <w:rPr>
          <w:rFonts w:ascii="Times New Roman" w:hAnsi="Times New Roman"/>
          <w:sz w:val="20"/>
          <w:szCs w:val="20"/>
        </w:rPr>
        <w:t xml:space="preserve">in </w:t>
      </w:r>
      <w:proofErr w:type="spellStart"/>
      <w:r w:rsidRPr="00B51C13">
        <w:rPr>
          <w:rFonts w:ascii="Times New Roman" w:hAnsi="Times New Roman"/>
          <w:i/>
          <w:sz w:val="20"/>
          <w:szCs w:val="20"/>
        </w:rPr>
        <w:t>Riv</w:t>
      </w:r>
      <w:proofErr w:type="spellEnd"/>
      <w:r w:rsidRPr="00B51C13">
        <w:rPr>
          <w:rFonts w:ascii="Times New Roman" w:hAnsi="Times New Roman"/>
          <w:i/>
          <w:sz w:val="20"/>
          <w:szCs w:val="20"/>
        </w:rPr>
        <w:t xml:space="preserve">. Dir. Proc., </w:t>
      </w:r>
      <w:r w:rsidRPr="00B51C13">
        <w:rPr>
          <w:rFonts w:ascii="Times New Roman" w:hAnsi="Times New Roman"/>
          <w:sz w:val="20"/>
          <w:szCs w:val="20"/>
        </w:rPr>
        <w:t>1961, 343 ss.</w:t>
      </w:r>
    </w:p>
  </w:footnote>
  <w:footnote w:id="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Ad esempio, l’art. 12, d. P.R. 10 luglio 1995, n. 391, che consente di sospendere per ragioni di ordine pubblico l’autorizzazione relativa agli impianti di radiodiffusione ad onde corte destinati all’estero, o l’art. 14, D.lgs. 29 maggio 1991, n. 178, che prevede la sospensione dell’immissione in commercio di medicinali al fine di acquisire ulteriori elementi informativi sulle loro caratteristiche.</w:t>
      </w:r>
    </w:p>
  </w:footnote>
  <w:footnote w:id="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Osserva S. VILLAMENA, </w:t>
      </w:r>
      <w:r w:rsidRPr="00B51C13">
        <w:rPr>
          <w:rFonts w:ascii="Times New Roman" w:hAnsi="Times New Roman"/>
          <w:i/>
          <w:sz w:val="20"/>
          <w:szCs w:val="20"/>
        </w:rPr>
        <w:t>Il potere di sospensione amministrativa</w:t>
      </w:r>
      <w:r w:rsidRPr="00B51C13">
        <w:rPr>
          <w:rFonts w:ascii="Times New Roman" w:hAnsi="Times New Roman"/>
          <w:sz w:val="20"/>
          <w:szCs w:val="20"/>
        </w:rPr>
        <w:t>, Torino, 2012, 41, che “agli inizi del Novecento, i più tradizionali poteri di revoca e di annullamento d’ufficio erano considerati come poteri impliciti, mentre la sospensione amministrativa era sostanzialmente considerata come una sorta di potere implicito ricavato a sua volta da un altro potere implicito (ossia dalla revoca)”.</w:t>
      </w:r>
    </w:p>
  </w:footnote>
  <w:footnote w:id="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Vuoi giustificandoli in base alla supremazia della pubblica amministrazione (F. BENVENUTI, </w:t>
      </w:r>
      <w:r w:rsidRPr="00B51C13">
        <w:rPr>
          <w:rFonts w:ascii="Times New Roman" w:hAnsi="Times New Roman"/>
          <w:i/>
          <w:sz w:val="20"/>
          <w:szCs w:val="20"/>
        </w:rPr>
        <w:t xml:space="preserve">Autotutela (diritto amministrativo), </w:t>
      </w:r>
      <w:r w:rsidRPr="00B51C13">
        <w:rPr>
          <w:rFonts w:ascii="Times New Roman" w:hAnsi="Times New Roman"/>
          <w:sz w:val="20"/>
          <w:szCs w:val="20"/>
        </w:rPr>
        <w:t xml:space="preserve">in </w:t>
      </w:r>
      <w:proofErr w:type="spellStart"/>
      <w:r w:rsidRPr="00B51C13">
        <w:rPr>
          <w:rFonts w:ascii="Times New Roman" w:hAnsi="Times New Roman"/>
          <w:i/>
          <w:sz w:val="20"/>
          <w:szCs w:val="20"/>
        </w:rPr>
        <w:t>Enc</w:t>
      </w:r>
      <w:proofErr w:type="spellEnd"/>
      <w:r w:rsidRPr="00B51C13">
        <w:rPr>
          <w:rFonts w:ascii="Times New Roman" w:hAnsi="Times New Roman"/>
          <w:i/>
          <w:sz w:val="20"/>
          <w:szCs w:val="20"/>
        </w:rPr>
        <w:t xml:space="preserve">. Dir., </w:t>
      </w:r>
      <w:r w:rsidRPr="00B51C13">
        <w:rPr>
          <w:rFonts w:ascii="Times New Roman" w:hAnsi="Times New Roman"/>
          <w:sz w:val="20"/>
          <w:szCs w:val="20"/>
        </w:rPr>
        <w:t xml:space="preserve">IV, Milano, 1959, 537 ss.), vuoi considerando implicita nell’attribuzione legale del potere unilaterale la facoltà di agire in senso contrario (G. CORSO,  </w:t>
      </w:r>
      <w:r w:rsidRPr="00B51C13">
        <w:rPr>
          <w:rFonts w:ascii="Times New Roman" w:hAnsi="Times New Roman"/>
          <w:i/>
          <w:sz w:val="20"/>
          <w:szCs w:val="20"/>
        </w:rPr>
        <w:t>L’efficacia del provvedimento amministrativo</w:t>
      </w:r>
      <w:r w:rsidRPr="00B51C13">
        <w:rPr>
          <w:rFonts w:ascii="Times New Roman" w:hAnsi="Times New Roman"/>
          <w:sz w:val="20"/>
          <w:szCs w:val="20"/>
        </w:rPr>
        <w:t>, Milano, 1969, 337).</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Per l’esposizione delle dottrine: M. IMMORDINO</w:t>
      </w:r>
      <w:r w:rsidRPr="00B51C13">
        <w:rPr>
          <w:rFonts w:ascii="Times New Roman" w:hAnsi="Times New Roman"/>
          <w:i/>
          <w:sz w:val="20"/>
          <w:szCs w:val="20"/>
        </w:rPr>
        <w:t>, Revoca degli atti amministrativi e tutela dell’affidamento</w:t>
      </w:r>
      <w:r w:rsidRPr="00B51C13">
        <w:rPr>
          <w:rFonts w:ascii="Times New Roman" w:hAnsi="Times New Roman"/>
          <w:sz w:val="20"/>
          <w:szCs w:val="20"/>
        </w:rPr>
        <w:t xml:space="preserve">, Torino, 1999, 79 ss.; VILLATA – M. RAMAJOLI, </w:t>
      </w:r>
      <w:r w:rsidRPr="00B51C13">
        <w:rPr>
          <w:rFonts w:ascii="Times New Roman" w:hAnsi="Times New Roman"/>
          <w:i/>
          <w:sz w:val="20"/>
          <w:szCs w:val="20"/>
        </w:rPr>
        <w:t>Il provvedimento amministrativo</w:t>
      </w:r>
      <w:r w:rsidRPr="00B51C13">
        <w:rPr>
          <w:rFonts w:ascii="Times New Roman" w:hAnsi="Times New Roman"/>
          <w:sz w:val="20"/>
          <w:szCs w:val="20"/>
        </w:rPr>
        <w:t xml:space="preserve">, Torino, 2006, 584. Sul punto, da ultimo, F. FRANCARIO, </w:t>
      </w:r>
      <w:r w:rsidRPr="00B51C13">
        <w:rPr>
          <w:rFonts w:ascii="Times New Roman" w:hAnsi="Times New Roman"/>
          <w:i/>
          <w:sz w:val="20"/>
          <w:szCs w:val="20"/>
        </w:rPr>
        <w:t>Autotutela amministrativa e principio di legalità</w:t>
      </w:r>
      <w:r w:rsidRPr="00B51C13">
        <w:rPr>
          <w:rFonts w:ascii="Times New Roman" w:hAnsi="Times New Roman"/>
          <w:sz w:val="20"/>
          <w:szCs w:val="20"/>
        </w:rPr>
        <w:t xml:space="preserve">, in </w:t>
      </w:r>
      <w:r w:rsidRPr="00B51C13">
        <w:rPr>
          <w:rFonts w:ascii="Times New Roman" w:hAnsi="Times New Roman"/>
          <w:i/>
          <w:sz w:val="20"/>
          <w:szCs w:val="20"/>
        </w:rPr>
        <w:t>www.federalismi.it</w:t>
      </w:r>
      <w:r w:rsidRPr="00B51C13">
        <w:rPr>
          <w:rFonts w:ascii="Times New Roman" w:hAnsi="Times New Roman"/>
          <w:sz w:val="20"/>
          <w:szCs w:val="20"/>
        </w:rPr>
        <w:t>, 7 ss.</w:t>
      </w:r>
    </w:p>
  </w:footnote>
  <w:footnote w:id="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 TRAVI, </w:t>
      </w:r>
      <w:r w:rsidRPr="00B51C13">
        <w:rPr>
          <w:rFonts w:ascii="Times New Roman" w:hAnsi="Times New Roman"/>
          <w:i/>
          <w:sz w:val="20"/>
          <w:szCs w:val="20"/>
        </w:rPr>
        <w:t>Giurisprudenza amministrativa e principio di legalità</w:t>
      </w:r>
      <w:r w:rsidRPr="00B51C13">
        <w:rPr>
          <w:rFonts w:ascii="Times New Roman" w:hAnsi="Times New Roman"/>
          <w:sz w:val="20"/>
          <w:szCs w:val="20"/>
        </w:rPr>
        <w:t xml:space="preserve">, in </w:t>
      </w:r>
      <w:r w:rsidRPr="00B51C13">
        <w:rPr>
          <w:rFonts w:ascii="Times New Roman" w:hAnsi="Times New Roman"/>
          <w:i/>
          <w:sz w:val="20"/>
          <w:szCs w:val="20"/>
        </w:rPr>
        <w:t>Dir. Pubbl</w:t>
      </w:r>
      <w:r w:rsidRPr="00B51C13">
        <w:rPr>
          <w:rFonts w:ascii="Times New Roman" w:hAnsi="Times New Roman"/>
          <w:sz w:val="20"/>
          <w:szCs w:val="20"/>
        </w:rPr>
        <w:t xml:space="preserve">., 1995, 120; D. SORACE, </w:t>
      </w:r>
      <w:r w:rsidRPr="00B51C13">
        <w:rPr>
          <w:rFonts w:ascii="Times New Roman" w:hAnsi="Times New Roman"/>
          <w:i/>
          <w:sz w:val="20"/>
          <w:szCs w:val="20"/>
        </w:rPr>
        <w:t>Promemoria per una nuova “voce” “atto amministrativo”</w:t>
      </w:r>
      <w:r w:rsidRPr="00B51C13">
        <w:rPr>
          <w:rFonts w:ascii="Times New Roman" w:hAnsi="Times New Roman"/>
          <w:sz w:val="20"/>
          <w:szCs w:val="20"/>
        </w:rPr>
        <w:t xml:space="preserve">, in </w:t>
      </w:r>
      <w:r w:rsidRPr="00B51C13">
        <w:rPr>
          <w:rFonts w:ascii="Times New Roman" w:hAnsi="Times New Roman"/>
          <w:i/>
          <w:sz w:val="20"/>
          <w:szCs w:val="20"/>
        </w:rPr>
        <w:t>Scritti in onore di M.S. Giannini</w:t>
      </w:r>
      <w:r w:rsidRPr="00B51C13">
        <w:rPr>
          <w:rFonts w:ascii="Times New Roman" w:hAnsi="Times New Roman"/>
          <w:sz w:val="20"/>
          <w:szCs w:val="20"/>
        </w:rPr>
        <w:t xml:space="preserve">, Milano, 1988, 750; in questa linea di pensiero S. FUOCHI, </w:t>
      </w:r>
      <w:r w:rsidRPr="00B51C13">
        <w:rPr>
          <w:rFonts w:ascii="Times New Roman" w:hAnsi="Times New Roman"/>
          <w:i/>
          <w:sz w:val="20"/>
          <w:szCs w:val="20"/>
        </w:rPr>
        <w:t>op. cit</w:t>
      </w:r>
      <w:r w:rsidRPr="00B51C13">
        <w:rPr>
          <w:rFonts w:ascii="Times New Roman" w:hAnsi="Times New Roman"/>
          <w:sz w:val="20"/>
          <w:szCs w:val="20"/>
        </w:rPr>
        <w:t xml:space="preserve">., 366 ss., 371, che infatti configura il potere di sospendere come un potere cautelare ammissibile solo nei casi in cui espressamente previsto dalla legge. Un quadro generale dei rapporti tra autotutela e principio di legalità è in B. G. MATTARELLA, </w:t>
      </w:r>
      <w:r w:rsidRPr="00B51C13">
        <w:rPr>
          <w:rFonts w:ascii="Times New Roman" w:hAnsi="Times New Roman"/>
          <w:i/>
          <w:sz w:val="20"/>
          <w:szCs w:val="20"/>
        </w:rPr>
        <w:t>Autotutela amministrativa e principio di legalità</w:t>
      </w:r>
      <w:r w:rsidRPr="00B51C13">
        <w:rPr>
          <w:rFonts w:ascii="Times New Roman" w:hAnsi="Times New Roman"/>
          <w:sz w:val="20"/>
          <w:szCs w:val="20"/>
        </w:rPr>
        <w:t xml:space="preserve">, in </w:t>
      </w:r>
      <w:proofErr w:type="spellStart"/>
      <w:r w:rsidRPr="00B51C13">
        <w:rPr>
          <w:rFonts w:ascii="Times New Roman" w:hAnsi="Times New Roman"/>
          <w:i/>
          <w:sz w:val="20"/>
          <w:szCs w:val="20"/>
        </w:rPr>
        <w:t>Riv</w:t>
      </w:r>
      <w:proofErr w:type="spellEnd"/>
      <w:r w:rsidRPr="00B51C13">
        <w:rPr>
          <w:rFonts w:ascii="Times New Roman" w:hAnsi="Times New Roman"/>
          <w:i/>
          <w:sz w:val="20"/>
          <w:szCs w:val="20"/>
        </w:rPr>
        <w:t xml:space="preserve">. </w:t>
      </w:r>
      <w:proofErr w:type="spellStart"/>
      <w:r w:rsidRPr="00B51C13">
        <w:rPr>
          <w:rFonts w:ascii="Times New Roman" w:hAnsi="Times New Roman"/>
          <w:i/>
          <w:sz w:val="20"/>
          <w:szCs w:val="20"/>
        </w:rPr>
        <w:t>it</w:t>
      </w:r>
      <w:proofErr w:type="spellEnd"/>
      <w:r w:rsidRPr="00B51C13">
        <w:rPr>
          <w:rFonts w:ascii="Times New Roman" w:hAnsi="Times New Roman"/>
          <w:i/>
          <w:sz w:val="20"/>
          <w:szCs w:val="20"/>
        </w:rPr>
        <w:t>. dir. pubbl. com</w:t>
      </w:r>
      <w:r w:rsidRPr="00B51C13">
        <w:rPr>
          <w:rFonts w:ascii="Times New Roman" w:hAnsi="Times New Roman"/>
          <w:sz w:val="20"/>
          <w:szCs w:val="20"/>
        </w:rPr>
        <w:t>., 2007, 1223 ss., 1232, il quale osserva che la legalità agisce come fondamento dell’autotutela quando l’autotutela è il rimedio all’assenza di un giudice o di giurisdizione, mentre agisce come limite dell’autotutela quando l’autotutela è un modo per rafforzare l’ interesse perseguito da un soggetto che risulta così privilegiato.</w:t>
      </w:r>
    </w:p>
  </w:footnote>
  <w:footnote w:id="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F. SAITTA, </w:t>
      </w:r>
      <w:r w:rsidRPr="00B51C13">
        <w:rPr>
          <w:rFonts w:ascii="Times New Roman" w:hAnsi="Times New Roman"/>
          <w:i/>
          <w:sz w:val="20"/>
          <w:szCs w:val="20"/>
        </w:rPr>
        <w:t>Il potere cautelare della pubblica amministrazione. Tra principio di tipicità ed esigenze di tempestività dell’azione amministrativa</w:t>
      </w:r>
      <w:r w:rsidRPr="00B51C13">
        <w:rPr>
          <w:rFonts w:ascii="Times New Roman" w:hAnsi="Times New Roman"/>
          <w:sz w:val="20"/>
          <w:szCs w:val="20"/>
        </w:rPr>
        <w:t xml:space="preserve">, Torino, 2003, 83, 102, </w:t>
      </w:r>
      <w:r w:rsidRPr="00B51C13">
        <w:rPr>
          <w:rFonts w:ascii="Times New Roman" w:hAnsi="Times New Roman"/>
          <w:i/>
          <w:sz w:val="20"/>
          <w:szCs w:val="20"/>
        </w:rPr>
        <w:t>passim</w:t>
      </w:r>
      <w:r w:rsidRPr="00B51C13">
        <w:rPr>
          <w:rFonts w:ascii="Times New Roman" w:hAnsi="Times New Roman"/>
          <w:sz w:val="20"/>
          <w:szCs w:val="20"/>
        </w:rPr>
        <w:t xml:space="preserve">, che sostiene la compatibilità di questa tesi con il principio di legalità. In giurisprudenza, Cons. Stato, sez. IV, 24 maggio 1995, n. 350, secondo cui la sospensione trova un fondamento generale nell’art. 7, comma 2, l. n. 240/1990. </w:t>
      </w:r>
    </w:p>
  </w:footnote>
  <w:footnote w:id="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G. GARDINI,  </w:t>
      </w:r>
      <w:r w:rsidRPr="00B51C13">
        <w:rPr>
          <w:rFonts w:ascii="Times New Roman" w:hAnsi="Times New Roman"/>
          <w:i/>
          <w:sz w:val="20"/>
          <w:szCs w:val="20"/>
        </w:rPr>
        <w:t>La comunicazione degli atti amministrativi</w:t>
      </w:r>
      <w:r w:rsidRPr="00B51C13">
        <w:rPr>
          <w:rFonts w:ascii="Times New Roman" w:hAnsi="Times New Roman"/>
          <w:sz w:val="20"/>
          <w:szCs w:val="20"/>
        </w:rPr>
        <w:t xml:space="preserve">, Milano, 1996, 108 ss., secondo cui il principio di tipicità costituisce un ostacolo alla configurazione di un potere cautelare generale della pubblica amministrazione e S. FUOCHI, </w:t>
      </w:r>
      <w:r w:rsidRPr="00B51C13">
        <w:rPr>
          <w:rFonts w:ascii="Times New Roman" w:hAnsi="Times New Roman"/>
          <w:i/>
          <w:sz w:val="20"/>
          <w:szCs w:val="20"/>
        </w:rPr>
        <w:t>op.cit</w:t>
      </w:r>
      <w:r w:rsidRPr="00B51C13">
        <w:rPr>
          <w:rFonts w:ascii="Times New Roman" w:hAnsi="Times New Roman"/>
          <w:sz w:val="20"/>
          <w:szCs w:val="20"/>
        </w:rPr>
        <w:t>., 367, secondo cui la soluzione più rispettosa del principio di legalità e tipicità è di considerare l’art. 7, comma 2, l. n. 241/1990 come disposizione meramente ricognitiva di poteri già previsti e disciplinati da altre norme, e non già come fondamento di un potere cautelare a contenuto generale.</w:t>
      </w:r>
    </w:p>
  </w:footnote>
  <w:footnote w:id="10">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Introdotto nel capo IV-</w:t>
      </w:r>
      <w:r w:rsidRPr="00B51C13">
        <w:rPr>
          <w:rFonts w:ascii="Times New Roman" w:hAnsi="Times New Roman"/>
          <w:i/>
          <w:sz w:val="20"/>
          <w:szCs w:val="20"/>
        </w:rPr>
        <w:t>bis</w:t>
      </w:r>
      <w:r w:rsidRPr="00B51C13">
        <w:rPr>
          <w:rFonts w:ascii="Times New Roman" w:hAnsi="Times New Roman"/>
          <w:sz w:val="20"/>
          <w:szCs w:val="20"/>
        </w:rPr>
        <w:t xml:space="preserve"> della l. n. 241/1990 dalla l. 11 febbraio 2005, n. 15.</w:t>
      </w:r>
    </w:p>
  </w:footnote>
  <w:footnote w:id="1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R. VILLATA – M. RAMAJOLI, </w:t>
      </w:r>
      <w:r w:rsidRPr="00B51C13">
        <w:rPr>
          <w:rFonts w:ascii="Times New Roman" w:hAnsi="Times New Roman"/>
          <w:i/>
          <w:sz w:val="20"/>
          <w:szCs w:val="20"/>
        </w:rPr>
        <w:t>op. cit.</w:t>
      </w:r>
      <w:r w:rsidRPr="00B51C13">
        <w:rPr>
          <w:rFonts w:ascii="Times New Roman" w:hAnsi="Times New Roman"/>
          <w:sz w:val="20"/>
          <w:szCs w:val="20"/>
        </w:rPr>
        <w:t>, 301, osservano che l’entrata in vigore dell’art. 21-</w:t>
      </w:r>
      <w:r w:rsidRPr="00B51C13">
        <w:rPr>
          <w:rFonts w:ascii="Times New Roman" w:hAnsi="Times New Roman"/>
          <w:i/>
          <w:sz w:val="20"/>
          <w:szCs w:val="20"/>
        </w:rPr>
        <w:t>quater</w:t>
      </w:r>
      <w:r w:rsidRPr="00B51C13">
        <w:rPr>
          <w:rFonts w:ascii="Times New Roman" w:hAnsi="Times New Roman"/>
          <w:sz w:val="20"/>
          <w:szCs w:val="20"/>
        </w:rPr>
        <w:t>, comma 2, ha posto fine “alla polemica sul carattere generale o meno del potere dell’amministrazione di sospensione dei propri atti”.</w:t>
      </w:r>
    </w:p>
  </w:footnote>
  <w:footnote w:id="1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In questo senso U. POTOTSCHING, </w:t>
      </w:r>
      <w:r w:rsidRPr="00B51C13">
        <w:rPr>
          <w:rFonts w:ascii="Times New Roman" w:hAnsi="Times New Roman"/>
          <w:i/>
          <w:sz w:val="20"/>
          <w:szCs w:val="20"/>
        </w:rPr>
        <w:t>Sospensione amministrativa e provvedimenti cautelari</w:t>
      </w:r>
      <w:r w:rsidRPr="00B51C13">
        <w:rPr>
          <w:rFonts w:ascii="Times New Roman" w:hAnsi="Times New Roman"/>
          <w:sz w:val="20"/>
          <w:szCs w:val="20"/>
        </w:rPr>
        <w:t xml:space="preserve">, in </w:t>
      </w:r>
      <w:r w:rsidRPr="00B51C13">
        <w:rPr>
          <w:rFonts w:ascii="Times New Roman" w:hAnsi="Times New Roman"/>
          <w:i/>
          <w:sz w:val="20"/>
          <w:szCs w:val="20"/>
        </w:rPr>
        <w:t>Studi in onore di Feliciano Benvenuti</w:t>
      </w:r>
      <w:r w:rsidRPr="00B51C13">
        <w:rPr>
          <w:rFonts w:ascii="Times New Roman" w:hAnsi="Times New Roman"/>
          <w:sz w:val="20"/>
          <w:szCs w:val="20"/>
        </w:rPr>
        <w:t>, Modena, 1996, IV, 1468, che considera la sospensione espressione non di autotutela ma di autarchia amministrativa.</w:t>
      </w:r>
    </w:p>
  </w:footnote>
  <w:footnote w:id="1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Sottolinea che la riforma della sospensione è operata “in linea con la scelta di circoscrivere entro un limite temporale assoluto e inderogabile il potere dell’amministrazione di intervenire in autotutela sugli atti di autorizzazione o di attribuzione di vantaggi economici”, M. A. SANDULLI, </w:t>
      </w:r>
      <w:r w:rsidRPr="00B51C13">
        <w:rPr>
          <w:rFonts w:ascii="Times New Roman" w:hAnsi="Times New Roman"/>
          <w:i/>
          <w:sz w:val="20"/>
          <w:szCs w:val="20"/>
        </w:rPr>
        <w:t xml:space="preserve">Gli effetti diretti della 7 agosto 2015 L. n. 124 sulle attività economiche: le novità in tema di </w:t>
      </w:r>
      <w:proofErr w:type="spellStart"/>
      <w:r w:rsidRPr="00B51C13">
        <w:rPr>
          <w:rFonts w:ascii="Times New Roman" w:hAnsi="Times New Roman"/>
          <w:i/>
          <w:sz w:val="20"/>
          <w:szCs w:val="20"/>
        </w:rPr>
        <w:t>s.c.i.a</w:t>
      </w:r>
      <w:proofErr w:type="spellEnd"/>
      <w:r w:rsidRPr="00B51C13">
        <w:rPr>
          <w:rFonts w:ascii="Times New Roman" w:hAnsi="Times New Roman"/>
          <w:i/>
          <w:sz w:val="20"/>
          <w:szCs w:val="20"/>
        </w:rPr>
        <w:t>., silenzio–assenso e autotutela</w:t>
      </w:r>
      <w:r w:rsidRPr="00B51C13">
        <w:rPr>
          <w:rFonts w:ascii="Times New Roman" w:hAnsi="Times New Roman"/>
          <w:sz w:val="20"/>
          <w:szCs w:val="20"/>
        </w:rPr>
        <w:t xml:space="preserve">, in </w:t>
      </w:r>
      <w:r w:rsidRPr="00B51C13">
        <w:rPr>
          <w:rFonts w:ascii="Times New Roman" w:hAnsi="Times New Roman"/>
          <w:i/>
          <w:sz w:val="20"/>
          <w:szCs w:val="20"/>
        </w:rPr>
        <w:t>www.federalismi.it</w:t>
      </w:r>
      <w:r w:rsidRPr="00B51C13">
        <w:rPr>
          <w:rFonts w:ascii="Times New Roman" w:hAnsi="Times New Roman"/>
          <w:sz w:val="20"/>
          <w:szCs w:val="20"/>
        </w:rPr>
        <w:t xml:space="preserve">, 2015, 11; cfr. anche F. FRANCARIO, </w:t>
      </w:r>
      <w:r w:rsidRPr="00B51C13">
        <w:rPr>
          <w:rFonts w:ascii="Times New Roman" w:hAnsi="Times New Roman"/>
          <w:i/>
          <w:sz w:val="20"/>
          <w:szCs w:val="20"/>
        </w:rPr>
        <w:t>op. cit</w:t>
      </w:r>
      <w:r w:rsidRPr="00B51C13">
        <w:rPr>
          <w:rFonts w:ascii="Times New Roman" w:hAnsi="Times New Roman"/>
          <w:sz w:val="20"/>
          <w:szCs w:val="20"/>
        </w:rPr>
        <w:t>., 5.</w:t>
      </w:r>
    </w:p>
  </w:footnote>
  <w:footnote w:id="1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Su quest’ultimo aspetto v. S. VILLAMENA, </w:t>
      </w:r>
      <w:r w:rsidRPr="00B51C13">
        <w:rPr>
          <w:rFonts w:ascii="Times New Roman" w:hAnsi="Times New Roman"/>
          <w:i/>
          <w:sz w:val="20"/>
          <w:szCs w:val="20"/>
        </w:rPr>
        <w:t>op. cit</w:t>
      </w:r>
      <w:r w:rsidRPr="00B51C13">
        <w:rPr>
          <w:rFonts w:ascii="Times New Roman" w:hAnsi="Times New Roman"/>
          <w:sz w:val="20"/>
          <w:szCs w:val="20"/>
        </w:rPr>
        <w:t>., 43-45.</w:t>
      </w:r>
    </w:p>
  </w:footnote>
  <w:footnote w:id="1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xml:space="preserve">., 200, 213, 217, 221, che considera la sospensione </w:t>
      </w:r>
      <w:proofErr w:type="spellStart"/>
      <w:r w:rsidRPr="00B51C13">
        <w:rPr>
          <w:rFonts w:ascii="Times New Roman" w:hAnsi="Times New Roman"/>
          <w:sz w:val="20"/>
          <w:szCs w:val="20"/>
        </w:rPr>
        <w:t>endoprocedimentale</w:t>
      </w:r>
      <w:proofErr w:type="spellEnd"/>
      <w:r w:rsidRPr="00B51C13">
        <w:rPr>
          <w:rFonts w:ascii="Times New Roman" w:hAnsi="Times New Roman"/>
          <w:sz w:val="20"/>
          <w:szCs w:val="20"/>
        </w:rPr>
        <w:t xml:space="preserve"> espressione del principio di precauzione, senza tuttavia nascondere che tale forma di sospensione può facilmente tracimare in forme illegittime di insidiosa inerzia; A.G. PIETROSANTI, </w:t>
      </w:r>
      <w:r w:rsidRPr="00B51C13">
        <w:rPr>
          <w:rFonts w:ascii="Times New Roman" w:hAnsi="Times New Roman"/>
          <w:i/>
          <w:sz w:val="20"/>
          <w:szCs w:val="20"/>
        </w:rPr>
        <w:t>op. cit</w:t>
      </w:r>
      <w:r w:rsidRPr="00B51C13">
        <w:rPr>
          <w:rFonts w:ascii="Times New Roman" w:hAnsi="Times New Roman"/>
          <w:sz w:val="20"/>
          <w:szCs w:val="20"/>
        </w:rPr>
        <w:t>., 375.</w:t>
      </w:r>
    </w:p>
  </w:footnote>
  <w:footnote w:id="1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Altrimenti l’art. 21-</w:t>
      </w:r>
      <w:r w:rsidRPr="00B51C13">
        <w:rPr>
          <w:rFonts w:ascii="Times New Roman" w:hAnsi="Times New Roman"/>
          <w:i/>
          <w:sz w:val="20"/>
          <w:szCs w:val="20"/>
        </w:rPr>
        <w:t>quater</w:t>
      </w:r>
      <w:r w:rsidRPr="00B51C13">
        <w:rPr>
          <w:rFonts w:ascii="Times New Roman" w:hAnsi="Times New Roman"/>
          <w:sz w:val="20"/>
          <w:szCs w:val="20"/>
        </w:rPr>
        <w:t xml:space="preserve"> sarebbe un  duplicato dell’art. 7, comma 2, come rileva S. VILLAMENA, </w:t>
      </w:r>
      <w:r w:rsidRPr="00B51C13">
        <w:rPr>
          <w:rFonts w:ascii="Times New Roman" w:hAnsi="Times New Roman"/>
          <w:i/>
          <w:sz w:val="20"/>
          <w:szCs w:val="20"/>
        </w:rPr>
        <w:t>op. cit</w:t>
      </w:r>
      <w:r w:rsidRPr="00B51C13">
        <w:rPr>
          <w:rFonts w:ascii="Times New Roman" w:hAnsi="Times New Roman"/>
          <w:sz w:val="20"/>
          <w:szCs w:val="20"/>
        </w:rPr>
        <w:t>., 201.</w:t>
      </w:r>
    </w:p>
  </w:footnote>
  <w:footnote w:id="1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xml:space="preserve">., 200; A.G. PIETROSANTI, </w:t>
      </w:r>
      <w:r w:rsidRPr="00B51C13">
        <w:rPr>
          <w:rFonts w:ascii="Times New Roman" w:hAnsi="Times New Roman"/>
          <w:i/>
          <w:sz w:val="20"/>
          <w:szCs w:val="20"/>
        </w:rPr>
        <w:t>op. cit</w:t>
      </w:r>
      <w:r w:rsidRPr="00B51C13">
        <w:rPr>
          <w:rFonts w:ascii="Times New Roman" w:hAnsi="Times New Roman"/>
          <w:sz w:val="20"/>
          <w:szCs w:val="20"/>
        </w:rPr>
        <w:t>., 375.</w:t>
      </w:r>
    </w:p>
  </w:footnote>
  <w:footnote w:id="1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Artt. 158 e 159, d.lgs. 12 aprile 2006, n. 163.</w:t>
      </w:r>
    </w:p>
  </w:footnote>
  <w:footnote w:id="1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Art. 27, </w:t>
      </w:r>
      <w:proofErr w:type="spellStart"/>
      <w:r w:rsidRPr="00B51C13">
        <w:rPr>
          <w:rFonts w:ascii="Times New Roman" w:hAnsi="Times New Roman"/>
          <w:sz w:val="20"/>
          <w:szCs w:val="20"/>
        </w:rPr>
        <w:t>d.P.R.</w:t>
      </w:r>
      <w:proofErr w:type="spellEnd"/>
      <w:r w:rsidRPr="00B51C13">
        <w:rPr>
          <w:rFonts w:ascii="Times New Roman" w:hAnsi="Times New Roman"/>
          <w:sz w:val="20"/>
          <w:szCs w:val="20"/>
        </w:rPr>
        <w:t xml:space="preserve"> </w:t>
      </w:r>
      <w:r w:rsidRPr="00B51C13">
        <w:rPr>
          <w:rFonts w:ascii="Times New Roman" w:hAnsi="Times New Roman"/>
          <w:bCs/>
          <w:sz w:val="20"/>
          <w:szCs w:val="20"/>
        </w:rPr>
        <w:t>6 giugno 2001, n. 380.</w:t>
      </w:r>
    </w:p>
  </w:footnote>
  <w:footnote w:id="20">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Per la distinzione tra sospensione degli atti e sospensione delle persone v. G.MIELE, </w:t>
      </w:r>
      <w:r w:rsidRPr="00B51C13">
        <w:rPr>
          <w:rFonts w:ascii="Times New Roman" w:hAnsi="Times New Roman"/>
          <w:i/>
          <w:sz w:val="20"/>
          <w:szCs w:val="20"/>
        </w:rPr>
        <w:t>Sospensione</w:t>
      </w:r>
      <w:r w:rsidRPr="00B51C13">
        <w:rPr>
          <w:rFonts w:ascii="Times New Roman" w:hAnsi="Times New Roman"/>
          <w:sz w:val="20"/>
          <w:szCs w:val="20"/>
        </w:rPr>
        <w:t xml:space="preserve">, </w:t>
      </w:r>
      <w:r w:rsidRPr="00B51C13">
        <w:rPr>
          <w:rFonts w:ascii="Times New Roman" w:hAnsi="Times New Roman"/>
          <w:i/>
          <w:sz w:val="20"/>
          <w:szCs w:val="20"/>
        </w:rPr>
        <w:t xml:space="preserve">in </w:t>
      </w:r>
      <w:proofErr w:type="spellStart"/>
      <w:r w:rsidRPr="00B51C13">
        <w:rPr>
          <w:rFonts w:ascii="Times New Roman" w:hAnsi="Times New Roman"/>
          <w:i/>
          <w:sz w:val="20"/>
          <w:szCs w:val="20"/>
        </w:rPr>
        <w:t>Enc</w:t>
      </w:r>
      <w:proofErr w:type="spellEnd"/>
      <w:r w:rsidRPr="00B51C13">
        <w:rPr>
          <w:rFonts w:ascii="Times New Roman" w:hAnsi="Times New Roman"/>
          <w:i/>
          <w:sz w:val="20"/>
          <w:szCs w:val="20"/>
        </w:rPr>
        <w:t>. It.,</w:t>
      </w:r>
      <w:r w:rsidRPr="00B51C13">
        <w:rPr>
          <w:rFonts w:ascii="Times New Roman" w:hAnsi="Times New Roman"/>
          <w:sz w:val="20"/>
          <w:szCs w:val="20"/>
        </w:rPr>
        <w:t xml:space="preserve"> 1936, ripubblicato in </w:t>
      </w:r>
      <w:r w:rsidRPr="00B51C13">
        <w:rPr>
          <w:rFonts w:ascii="Times New Roman" w:hAnsi="Times New Roman"/>
          <w:i/>
          <w:sz w:val="20"/>
          <w:szCs w:val="20"/>
        </w:rPr>
        <w:t>www.treccani.it/enciclopedia/sospensione_(Enciclopedia-Italiana).</w:t>
      </w:r>
    </w:p>
  </w:footnote>
  <w:footnote w:id="2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Applica infatti le disposizioni del Testo unico degli impiegati civili dello Stato, e non l’art. 21-quater, Cons. Stato, sez. V, 15 novembre 2012, n. 5774. Meno chiara, sul punto, T.A.R. Sicilia, Palermo, sez. I, 23 aprile 2015, n. 1013.</w:t>
      </w:r>
    </w:p>
  </w:footnote>
  <w:footnote w:id="2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Art. 8, comma 1, d.lgs. 31 dicembre 2012, n. 235.</w:t>
      </w:r>
    </w:p>
  </w:footnote>
  <w:footnote w:id="23">
    <w:p w:rsidR="00437BDC" w:rsidRPr="00B51C13" w:rsidRDefault="00437BDC" w:rsidP="00437BDC">
      <w:pPr>
        <w:pStyle w:val="Testonotaapidipagina"/>
        <w:ind w:firstLine="567"/>
        <w:jc w:val="both"/>
        <w:rPr>
          <w:rFonts w:ascii="Times New Roman" w:hAnsi="Times New Roman"/>
        </w:rPr>
      </w:pPr>
      <w:r w:rsidRPr="00B51C13">
        <w:rPr>
          <w:rStyle w:val="Rimandonotaapidipagina"/>
          <w:rFonts w:ascii="Times New Roman" w:hAnsi="Times New Roman"/>
        </w:rPr>
        <w:footnoteRef/>
      </w:r>
      <w:r w:rsidRPr="00B51C13">
        <w:rPr>
          <w:rFonts w:ascii="Times New Roman" w:hAnsi="Times New Roman"/>
        </w:rPr>
        <w:t xml:space="preserve"> </w:t>
      </w:r>
      <w:r w:rsidRPr="00B51C13">
        <w:rPr>
          <w:rFonts w:ascii="Times New Roman" w:hAnsi="Times New Roman"/>
          <w:sz w:val="20"/>
          <w:szCs w:val="20"/>
        </w:rPr>
        <w:t xml:space="preserve">Un esempio è la sospensione </w:t>
      </w:r>
      <w:r w:rsidRPr="00B51C13">
        <w:rPr>
          <w:rFonts w:ascii="Times New Roman" w:hAnsi="Times New Roman"/>
          <w:color w:val="1D2026"/>
          <w:sz w:val="20"/>
          <w:szCs w:val="20"/>
        </w:rPr>
        <w:t>dell'autorizzazione al commercio del medicinale</w:t>
      </w:r>
      <w:r w:rsidRPr="00B51C13">
        <w:rPr>
          <w:rFonts w:ascii="Times New Roman" w:hAnsi="Times New Roman"/>
          <w:sz w:val="20"/>
          <w:szCs w:val="20"/>
        </w:rPr>
        <w:t xml:space="preserve"> prevista dall’</w:t>
      </w:r>
      <w:r w:rsidRPr="00B51C13">
        <w:rPr>
          <w:rFonts w:ascii="Times New Roman" w:hAnsi="Times New Roman"/>
          <w:color w:val="1D2026"/>
          <w:sz w:val="20"/>
          <w:szCs w:val="20"/>
        </w:rPr>
        <w:t xml:space="preserve">art 141, comma 5, d.lgs. 24 aprile 2006 n. 219, </w:t>
      </w:r>
      <w:r w:rsidRPr="00B51C13">
        <w:rPr>
          <w:rFonts w:ascii="Times New Roman" w:hAnsi="Times New Roman"/>
          <w:sz w:val="20"/>
          <w:szCs w:val="20"/>
        </w:rPr>
        <w:t>funzionale ad acquisire</w:t>
      </w:r>
      <w:r w:rsidRPr="00B51C13">
        <w:rPr>
          <w:rFonts w:ascii="Times New Roman" w:hAnsi="Times New Roman"/>
          <w:color w:val="1D2026"/>
          <w:sz w:val="20"/>
          <w:szCs w:val="20"/>
        </w:rPr>
        <w:t xml:space="preserve"> ulteriori elementi sulle caratteristiche del medicinale stesso se vi è il dubbio che esso sia nocivo nelle normali condizioni di impiego, non permetta di ottenere l'effetto terapeutico o l'effetto per il quale è stato autorizzato, non presenti un favorevole rapporto rischi/benefici nelle normali condizioni d'impiego o non possieda la composizione qualitativa e quantitativa dichiarata.</w:t>
      </w:r>
    </w:p>
  </w:footnote>
  <w:footnote w:id="24">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Un esempio è la sospensione della licenza di porto d’armi, disposta a tutela della sicurezza e dell’integrità fisica se vi è il dubbio che il titolare della licenza stessa abbia perso il possesso dei requisiti richiesti.</w:t>
      </w:r>
    </w:p>
    <w:p w:rsidR="00437BDC" w:rsidRPr="00B51C13" w:rsidRDefault="00437BDC" w:rsidP="00437BDC">
      <w:pPr>
        <w:ind w:firstLine="567"/>
        <w:contextualSpacing/>
        <w:jc w:val="both"/>
        <w:rPr>
          <w:rFonts w:ascii="Times New Roman" w:hAnsi="Times New Roman"/>
          <w:sz w:val="20"/>
          <w:szCs w:val="20"/>
        </w:rPr>
      </w:pPr>
      <w:r w:rsidRPr="00B51C13">
        <w:rPr>
          <w:rFonts w:ascii="Times New Roman" w:hAnsi="Times New Roman"/>
          <w:sz w:val="20"/>
          <w:szCs w:val="20"/>
        </w:rPr>
        <w:t xml:space="preserve">Una variante di questo schema è rappresentata dalla sospensione dei provvedimenti autorizzatori in conseguenza dell’avvio di procedimenti penali o disciplinari volti a verificare della permanenza nel soggetto dei requisiti richiesti per lo svolgimento dell’attività autorizzata. Ad esempio, la sospensione della licenza alla costituzione di depositi di caffè nei confronti di aziende i cui titolari siano sottoposti a procedimento penale per l’infrazione di leggi in materia doganale (art. 2, l. 26 giugno 1966, n. 344), oppure  la sospensione di diritto dalle cariche elettive regionali qualora sia disposta l’applicazione di una delle misure coercitive di cui agli artt. 284,285 e 286 c.p.p. e la sua cessazione in seguito a sentenza di non luogo a procedere o di assoluzione o di proscioglimento o di revoca delle suddette misure (art. 8, commi 2 e 5, d. </w:t>
      </w:r>
      <w:proofErr w:type="spellStart"/>
      <w:r w:rsidRPr="00B51C13">
        <w:rPr>
          <w:rFonts w:ascii="Times New Roman" w:hAnsi="Times New Roman"/>
          <w:sz w:val="20"/>
          <w:szCs w:val="20"/>
        </w:rPr>
        <w:t>lgs</w:t>
      </w:r>
      <w:proofErr w:type="spellEnd"/>
      <w:r w:rsidRPr="00B51C13">
        <w:rPr>
          <w:rFonts w:ascii="Times New Roman" w:hAnsi="Times New Roman"/>
          <w:sz w:val="20"/>
          <w:szCs w:val="20"/>
        </w:rPr>
        <w:t>. 31 dicembre 2012, n. 235; v. art. 11 per gli amministratori locali).</w:t>
      </w:r>
    </w:p>
  </w:footnote>
  <w:footnote w:id="25">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Un esempio di sospensione dell’attività per ragioni imputabili al suo autore è quella prevista dall’art. 27, </w:t>
      </w:r>
      <w:proofErr w:type="spellStart"/>
      <w:r w:rsidRPr="00B51C13">
        <w:rPr>
          <w:rFonts w:ascii="Times New Roman" w:hAnsi="Times New Roman"/>
          <w:sz w:val="20"/>
          <w:szCs w:val="20"/>
        </w:rPr>
        <w:t>d.P.R.</w:t>
      </w:r>
      <w:proofErr w:type="spellEnd"/>
      <w:r w:rsidRPr="00B51C13">
        <w:rPr>
          <w:rFonts w:ascii="Times New Roman" w:hAnsi="Times New Roman"/>
          <w:sz w:val="20"/>
          <w:szCs w:val="20"/>
        </w:rPr>
        <w:t xml:space="preserve"> </w:t>
      </w:r>
      <w:r w:rsidRPr="00B51C13">
        <w:rPr>
          <w:rFonts w:ascii="Times New Roman" w:hAnsi="Times New Roman"/>
          <w:bCs/>
          <w:sz w:val="20"/>
          <w:szCs w:val="20"/>
        </w:rPr>
        <w:t xml:space="preserve">n. 380/2001 per le attività edilizie abusive. </w:t>
      </w:r>
      <w:r w:rsidRPr="00B51C13">
        <w:rPr>
          <w:rFonts w:ascii="Times New Roman" w:hAnsi="Times New Roman"/>
          <w:sz w:val="20"/>
          <w:szCs w:val="20"/>
        </w:rPr>
        <w:t>Possono invece non essere imputabili all’autore dell’attività (in questo caso, all’appaltatore)  le</w:t>
      </w:r>
      <w:r w:rsidRPr="00B51C13">
        <w:rPr>
          <w:rFonts w:ascii="Times New Roman" w:hAnsi="Times New Roman"/>
          <w:color w:val="000000"/>
          <w:sz w:val="18"/>
          <w:szCs w:val="18"/>
        </w:rPr>
        <w:t xml:space="preserve"> “c</w:t>
      </w:r>
      <w:r w:rsidRPr="00B51C13">
        <w:rPr>
          <w:rFonts w:ascii="Times New Roman" w:hAnsi="Times New Roman"/>
          <w:sz w:val="20"/>
          <w:szCs w:val="20"/>
        </w:rPr>
        <w:t xml:space="preserve">ircostanze speciali” che, ai sensi dell’art. 158, d.lgs. n. 163/2006, impediscono la prosecuzione a regola d’arte dei lavori commissionati.  </w:t>
      </w:r>
    </w:p>
  </w:footnote>
  <w:footnote w:id="2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140-143, il quale osserva che l’inapplicabilità dell’art. 21-</w:t>
      </w:r>
      <w:r w:rsidRPr="00B51C13">
        <w:rPr>
          <w:rFonts w:ascii="Times New Roman" w:hAnsi="Times New Roman"/>
          <w:i/>
          <w:sz w:val="20"/>
          <w:szCs w:val="20"/>
        </w:rPr>
        <w:t>quater</w:t>
      </w:r>
      <w:r w:rsidRPr="00B51C13">
        <w:rPr>
          <w:rFonts w:ascii="Times New Roman" w:hAnsi="Times New Roman"/>
          <w:sz w:val="20"/>
          <w:szCs w:val="20"/>
        </w:rPr>
        <w:t xml:space="preserve">, comma 2, comporta che la mancata indicazione del termine finale non inficia la legittimità della sospensione dei lavori prevista dall’art. 27, comma 3, </w:t>
      </w:r>
      <w:proofErr w:type="spellStart"/>
      <w:r w:rsidRPr="00B51C13">
        <w:rPr>
          <w:rFonts w:ascii="Times New Roman" w:hAnsi="Times New Roman"/>
          <w:sz w:val="20"/>
          <w:szCs w:val="20"/>
        </w:rPr>
        <w:t>d.P.R.</w:t>
      </w:r>
      <w:proofErr w:type="spellEnd"/>
      <w:r w:rsidRPr="00B51C13">
        <w:rPr>
          <w:rFonts w:ascii="Times New Roman" w:hAnsi="Times New Roman"/>
          <w:sz w:val="20"/>
          <w:szCs w:val="20"/>
        </w:rPr>
        <w:t xml:space="preserve"> n. 380/2001, perché in questo caso soccorre il termine massimo stabilito dalla legge di 45 giorni (scaduto il quale la sospensione diventa comunque inefficace, con la conseguenza che il soggetto interessato è carente di interesse al ricorso: v. Cons. Stato, sez. IV, 19 giugno 2014, n. 3115; T.A.R. Friuli, sez. I, 7 gennaio 2015, n. 9). Diverso se la sospensione interviene come conseguenza della sospensione del permesso di costruire: in tal caso infatti trova applicazione l’art. 21-</w:t>
      </w:r>
      <w:r w:rsidRPr="00B51C13">
        <w:rPr>
          <w:rFonts w:ascii="Times New Roman" w:hAnsi="Times New Roman"/>
          <w:i/>
          <w:sz w:val="20"/>
          <w:szCs w:val="20"/>
        </w:rPr>
        <w:t>quater</w:t>
      </w:r>
      <w:r w:rsidRPr="00B51C13">
        <w:rPr>
          <w:rFonts w:ascii="Times New Roman" w:hAnsi="Times New Roman"/>
          <w:sz w:val="20"/>
          <w:szCs w:val="20"/>
        </w:rPr>
        <w:t xml:space="preserve">, comma 2, il quale richiede all’amministrazione di indicare il termine finale della sospensione, con la conseguenza che è illegittima una sospensione </w:t>
      </w:r>
      <w:r w:rsidRPr="00B51C13">
        <w:rPr>
          <w:rFonts w:ascii="Times New Roman" w:hAnsi="Times New Roman"/>
          <w:i/>
          <w:sz w:val="20"/>
          <w:szCs w:val="20"/>
        </w:rPr>
        <w:t>sine die</w:t>
      </w:r>
      <w:r w:rsidRPr="00B51C13">
        <w:rPr>
          <w:rFonts w:ascii="Times New Roman" w:hAnsi="Times New Roman"/>
          <w:sz w:val="20"/>
          <w:szCs w:val="20"/>
        </w:rPr>
        <w:t>. Applica l’art. 21-</w:t>
      </w:r>
      <w:r w:rsidRPr="00B51C13">
        <w:rPr>
          <w:rFonts w:ascii="Times New Roman" w:hAnsi="Times New Roman"/>
          <w:i/>
          <w:sz w:val="20"/>
          <w:szCs w:val="20"/>
        </w:rPr>
        <w:t>quater</w:t>
      </w:r>
      <w:r w:rsidRPr="00B51C13">
        <w:rPr>
          <w:rFonts w:ascii="Times New Roman" w:hAnsi="Times New Roman"/>
          <w:sz w:val="20"/>
          <w:szCs w:val="20"/>
        </w:rPr>
        <w:t>, comma 2, alla sospensione dei lavori T.A.R. Campania, Salerno, sez. II, 5 dicembre 2013, n. 2411.</w:t>
      </w:r>
    </w:p>
  </w:footnote>
  <w:footnote w:id="2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Ad esempio, si consideri il caso dell’amministrazione sospende il permesso di costruire per evitare che il privato avvii o prosegua l’edificazione valendosi di un titolo di cui è sospetta l’illegittimità, in modo da approfondire le proprie valutazioni in ordine all’adozione del definitivo atto di ritiro.</w:t>
      </w:r>
    </w:p>
  </w:footnote>
  <w:footnote w:id="2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T.A.R. Lazio, Roma, sez. II, 1 marzo 2010 n. 3179, citata da A.G. PIETROSANTI, </w:t>
      </w:r>
      <w:r w:rsidRPr="00B51C13">
        <w:rPr>
          <w:rFonts w:ascii="Times New Roman" w:hAnsi="Times New Roman"/>
          <w:i/>
          <w:sz w:val="20"/>
          <w:szCs w:val="20"/>
        </w:rPr>
        <w:t>op. cit.</w:t>
      </w:r>
      <w:r w:rsidRPr="00B51C13">
        <w:rPr>
          <w:rFonts w:ascii="Times New Roman" w:hAnsi="Times New Roman"/>
          <w:sz w:val="20"/>
          <w:szCs w:val="20"/>
        </w:rPr>
        <w:t xml:space="preserve">, 574. La dottrina a questo proposito rinviene la giustificazione della sospensione nel principio di precauzione che impone di adottare misure volte a prevenire rischi di varia natura (S. VILLAMENA, </w:t>
      </w:r>
      <w:r w:rsidRPr="00B51C13">
        <w:rPr>
          <w:rFonts w:ascii="Times New Roman" w:hAnsi="Times New Roman"/>
          <w:i/>
          <w:sz w:val="20"/>
          <w:szCs w:val="20"/>
        </w:rPr>
        <w:t>op. cit</w:t>
      </w:r>
      <w:r w:rsidRPr="00B51C13">
        <w:rPr>
          <w:rFonts w:ascii="Times New Roman" w:hAnsi="Times New Roman"/>
          <w:sz w:val="20"/>
          <w:szCs w:val="20"/>
        </w:rPr>
        <w:t xml:space="preserve">., 212), anche se pare corretto ritenere la sospensione altresì ispirata al principio del buon andamento (A.G. PIETROSANTI, </w:t>
      </w:r>
      <w:r w:rsidRPr="00B51C13">
        <w:rPr>
          <w:rFonts w:ascii="Times New Roman" w:hAnsi="Times New Roman"/>
          <w:i/>
          <w:sz w:val="20"/>
          <w:szCs w:val="20"/>
        </w:rPr>
        <w:t>op. cit</w:t>
      </w:r>
      <w:r w:rsidRPr="00B51C13">
        <w:rPr>
          <w:rFonts w:ascii="Times New Roman" w:hAnsi="Times New Roman"/>
          <w:sz w:val="20"/>
          <w:szCs w:val="20"/>
        </w:rPr>
        <w:t>., 574).</w:t>
      </w:r>
    </w:p>
  </w:footnote>
  <w:footnote w:id="2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258 s.</w:t>
      </w:r>
    </w:p>
  </w:footnote>
  <w:footnote w:id="30">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w:t>
      </w:r>
      <w:r w:rsidRPr="00B51C13">
        <w:rPr>
          <w:rFonts w:ascii="Times New Roman" w:hAnsi="Times New Roman"/>
          <w:i/>
          <w:sz w:val="20"/>
          <w:szCs w:val="20"/>
        </w:rPr>
        <w:t xml:space="preserve"> op. cit</w:t>
      </w:r>
      <w:r w:rsidRPr="00B51C13">
        <w:rPr>
          <w:rFonts w:ascii="Times New Roman" w:hAnsi="Times New Roman"/>
          <w:sz w:val="20"/>
          <w:szCs w:val="20"/>
        </w:rPr>
        <w:t>., 283 ss., secondo cui questo tipo di sospensione, espressione del principio di precauzione, costituisce un istituto di compensazione alle semplificazioni amministrative e all’incessante processo di accelerazione amministrativa che talvolta va a discapito della qualità della decisione finale.</w:t>
      </w:r>
    </w:p>
  </w:footnote>
  <w:footnote w:id="3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155.</w:t>
      </w:r>
    </w:p>
  </w:footnote>
  <w:footnote w:id="3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T.A.R. Veneto, Venezia, sez. II, 18 gennaio 2007, su cui v. S. VILLAMENA, </w:t>
      </w:r>
      <w:r w:rsidRPr="00B51C13">
        <w:rPr>
          <w:rFonts w:ascii="Times New Roman" w:hAnsi="Times New Roman"/>
          <w:i/>
          <w:sz w:val="20"/>
          <w:szCs w:val="20"/>
        </w:rPr>
        <w:t>op. cit</w:t>
      </w:r>
      <w:r w:rsidRPr="00B51C13">
        <w:rPr>
          <w:rFonts w:ascii="Times New Roman" w:hAnsi="Times New Roman"/>
          <w:sz w:val="20"/>
          <w:szCs w:val="20"/>
        </w:rPr>
        <w:t>., 166 ss.</w:t>
      </w:r>
    </w:p>
  </w:footnote>
  <w:footnote w:id="3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xml:space="preserve">, 147 ss., 155; R. VILLATA - M. RAMAJOLI, </w:t>
      </w:r>
      <w:r w:rsidRPr="00B51C13">
        <w:rPr>
          <w:rFonts w:ascii="Times New Roman" w:hAnsi="Times New Roman"/>
          <w:i/>
          <w:sz w:val="20"/>
          <w:szCs w:val="20"/>
        </w:rPr>
        <w:t xml:space="preserve">op. cit., </w:t>
      </w:r>
      <w:r w:rsidRPr="00B51C13">
        <w:rPr>
          <w:rFonts w:ascii="Times New Roman" w:hAnsi="Times New Roman"/>
          <w:sz w:val="20"/>
          <w:szCs w:val="20"/>
        </w:rPr>
        <w:t xml:space="preserve">301; N. PAOLANTONIO – S. TARULLO, </w:t>
      </w:r>
      <w:r w:rsidRPr="00B51C13">
        <w:rPr>
          <w:rFonts w:ascii="Times New Roman" w:hAnsi="Times New Roman"/>
          <w:i/>
          <w:sz w:val="20"/>
          <w:szCs w:val="20"/>
        </w:rPr>
        <w:t>Art. 21-quater</w:t>
      </w:r>
      <w:r w:rsidRPr="00B51C13">
        <w:rPr>
          <w:rFonts w:ascii="Times New Roman" w:hAnsi="Times New Roman"/>
          <w:sz w:val="20"/>
          <w:szCs w:val="20"/>
        </w:rPr>
        <w:t xml:space="preserve">, in N. PAOLANTONIO – A. POLICE – A. ZITO, </w:t>
      </w:r>
      <w:r w:rsidRPr="00B51C13">
        <w:rPr>
          <w:rFonts w:ascii="Times New Roman" w:hAnsi="Times New Roman"/>
          <w:i/>
          <w:sz w:val="20"/>
          <w:szCs w:val="20"/>
        </w:rPr>
        <w:t xml:space="preserve">La pubblica amministrazione e la sua azione, </w:t>
      </w:r>
      <w:r w:rsidRPr="00B51C13">
        <w:rPr>
          <w:rFonts w:ascii="Times New Roman" w:hAnsi="Times New Roman"/>
          <w:sz w:val="20"/>
          <w:szCs w:val="20"/>
        </w:rPr>
        <w:t>Torino, 2006, 468.</w:t>
      </w:r>
    </w:p>
  </w:footnote>
  <w:footnote w:id="3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Esempi di sospensione sanzionatoria del provvedimento sono la sospensione della concessione disposta dal Ministro competente su proposta delle Autorità di regolamentazione dei servizi di pubblica utilità (art. 2, comma 12, lett. o, l.  14 novembre 1995, n. 481), la sospensione delle autorizzazioni agli impianti di radiodiffusione in onde corte verso l’estero (art. 15, d.p.r. 10 luglio 1995, n. 391), la sospensione accessoria alla sanzione pecuniaria per la violazione  delle prescrizioni contenute nell’autorizzazione di polizia (art. 17-ter, r.d. 18 giugno 1931, n. 773), la sospensione dell’autorizzazione all’esportazione dei beni nel caso in cui l’esportatore violi le disposizioni previste dalla normativa nazionale e internazionale (art. 8,  comma 2, d.lgs. 9 aprile 2003, n. 96), le diverse ipotesi di sospensione previste dal Codice della strada in caso di violazione sulla circolazione come sanzione accessoria a quella pecuniaria (Art. 6, comma 15, art. 7, comma 13-bis, art. 9-bis, comma 5, art. 9-ter, comma 5, etc.), la sospensione da parte dell’AIFA dell’autorizzazione al commercio del medicinale (AIC) in caso di violazione delle disposizioni sull’etichettatura o sul foglio illustrativo, fino all’adeguamento (art. 82, d.lgs. 24 aprile 2006, n. 219). </w:t>
      </w:r>
    </w:p>
  </w:footnote>
  <w:footnote w:id="3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w:t>
      </w:r>
      <w:r w:rsidRPr="00B51C13">
        <w:rPr>
          <w:rFonts w:ascii="Times New Roman" w:hAnsi="Times New Roman"/>
          <w:color w:val="1D2026"/>
          <w:sz w:val="20"/>
          <w:szCs w:val="20"/>
        </w:rPr>
        <w:t>Ad esempio, l’art. 100 TULPS,  che prevede la sospensione della licenza di un esercizio commerciale qualora siano avvenuti “tumulti” o “gravi disordini”, e stabilisce che la sanzione si inasprisce fino alla revoca della licenza, qualora I fatti addebitati “si ripetano”.</w:t>
      </w:r>
    </w:p>
  </w:footnote>
  <w:footnote w:id="3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w:t>
      </w:r>
      <w:r w:rsidRPr="00B51C13">
        <w:rPr>
          <w:rFonts w:ascii="Times New Roman" w:hAnsi="Times New Roman"/>
          <w:color w:val="1D2026"/>
          <w:sz w:val="20"/>
          <w:szCs w:val="20"/>
        </w:rPr>
        <w:t>Ad esempio, art. 10 TULPS, il quale prevede che “In caso di abuso della persona autorizzata” le autorizzazioni di polizia possono essere “sospese” o “revocate” “in qualsiasi momento”.</w:t>
      </w:r>
    </w:p>
  </w:footnote>
  <w:footnote w:id="3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xml:space="preserve"> 153.</w:t>
      </w:r>
    </w:p>
  </w:footnote>
  <w:footnote w:id="3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In questo senso M. RENNA,</w:t>
      </w:r>
      <w:r w:rsidRPr="00B51C13">
        <w:rPr>
          <w:rFonts w:ascii="Times New Roman" w:hAnsi="Times New Roman"/>
          <w:color w:val="666666"/>
          <w:sz w:val="20"/>
          <w:szCs w:val="20"/>
        </w:rPr>
        <w:t xml:space="preserve"> </w:t>
      </w:r>
      <w:r w:rsidRPr="00B51C13">
        <w:rPr>
          <w:rFonts w:ascii="Times New Roman" w:hAnsi="Times New Roman"/>
          <w:i/>
          <w:sz w:val="20"/>
          <w:szCs w:val="20"/>
        </w:rPr>
        <w:t>L’efficacia e l’esecuzione dei provvedimenti amministrativi tra garanzie procedimentali ed esigenze di risultato</w:t>
      </w:r>
      <w:r w:rsidRPr="00B51C13">
        <w:rPr>
          <w:rFonts w:ascii="Times New Roman" w:hAnsi="Times New Roman"/>
          <w:sz w:val="20"/>
          <w:szCs w:val="20"/>
        </w:rPr>
        <w:t xml:space="preserve">, in </w:t>
      </w:r>
      <w:r w:rsidRPr="00B51C13">
        <w:rPr>
          <w:rFonts w:ascii="Times New Roman" w:hAnsi="Times New Roman"/>
          <w:i/>
          <w:sz w:val="20"/>
          <w:szCs w:val="20"/>
        </w:rPr>
        <w:t xml:space="preserve">Dir. </w:t>
      </w:r>
      <w:proofErr w:type="spellStart"/>
      <w:r w:rsidRPr="00B51C13">
        <w:rPr>
          <w:rFonts w:ascii="Times New Roman" w:hAnsi="Times New Roman"/>
          <w:i/>
          <w:sz w:val="20"/>
          <w:szCs w:val="20"/>
        </w:rPr>
        <w:t>amm</w:t>
      </w:r>
      <w:proofErr w:type="spellEnd"/>
      <w:r w:rsidRPr="00B51C13">
        <w:rPr>
          <w:rFonts w:ascii="Times New Roman" w:hAnsi="Times New Roman"/>
          <w:sz w:val="20"/>
          <w:szCs w:val="20"/>
        </w:rPr>
        <w:t>., 2007, 833.</w:t>
      </w:r>
    </w:p>
  </w:footnote>
  <w:footnote w:id="3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Uno spunto in questo senso in S. FUOCHI, </w:t>
      </w:r>
      <w:r w:rsidRPr="00B51C13">
        <w:rPr>
          <w:rFonts w:ascii="Times New Roman" w:hAnsi="Times New Roman"/>
          <w:i/>
          <w:sz w:val="20"/>
          <w:szCs w:val="20"/>
        </w:rPr>
        <w:t>op. cit</w:t>
      </w:r>
      <w:r w:rsidRPr="00B51C13">
        <w:rPr>
          <w:rFonts w:ascii="Times New Roman" w:hAnsi="Times New Roman"/>
          <w:sz w:val="20"/>
          <w:szCs w:val="20"/>
        </w:rPr>
        <w:t>., 363 s.</w:t>
      </w:r>
    </w:p>
  </w:footnote>
  <w:footnote w:id="40">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Sul punto v. C.E. PALIERO – A. TRAVI, </w:t>
      </w:r>
      <w:r w:rsidRPr="00B51C13">
        <w:rPr>
          <w:rFonts w:ascii="Times New Roman" w:hAnsi="Times New Roman"/>
          <w:i/>
          <w:sz w:val="20"/>
          <w:szCs w:val="20"/>
        </w:rPr>
        <w:t>Sanzioni amministrative</w:t>
      </w:r>
      <w:r w:rsidRPr="00B51C13">
        <w:rPr>
          <w:rFonts w:ascii="Times New Roman" w:hAnsi="Times New Roman"/>
          <w:sz w:val="20"/>
          <w:szCs w:val="20"/>
        </w:rPr>
        <w:t xml:space="preserve">, in </w:t>
      </w:r>
      <w:proofErr w:type="spellStart"/>
      <w:r w:rsidRPr="00B51C13">
        <w:rPr>
          <w:rFonts w:ascii="Times New Roman" w:hAnsi="Times New Roman"/>
          <w:i/>
          <w:sz w:val="20"/>
          <w:szCs w:val="20"/>
        </w:rPr>
        <w:t>Enc</w:t>
      </w:r>
      <w:proofErr w:type="spellEnd"/>
      <w:r w:rsidRPr="00B51C13">
        <w:rPr>
          <w:rFonts w:ascii="Times New Roman" w:hAnsi="Times New Roman"/>
          <w:i/>
          <w:sz w:val="20"/>
          <w:szCs w:val="20"/>
        </w:rPr>
        <w:t>. Dir</w:t>
      </w:r>
      <w:r w:rsidRPr="00B51C13">
        <w:rPr>
          <w:rFonts w:ascii="Times New Roman" w:hAnsi="Times New Roman"/>
          <w:sz w:val="20"/>
          <w:szCs w:val="20"/>
        </w:rPr>
        <w:t>., XLI, Milano, 1989, paragrafi 9 e 20, dove si spiega che “l'art. 20 comma 1 l. n. 689, cit., nell'intento di trasferire alla pubblica amministrazione la competenza ad irrogare le sanzioni accessorie collegate a fattispecie depenalizzate, incide sulla loro natura sostanziale dichiarandone la «trasformazione» in sanzioni amministrative (purché «consistano nella privazione o sospensione di facoltà e diritti derivanti da provvedimenti dell'amministrazione»).</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Tali misure verranno dunque inflitte con l'ordinanza-ingiunzione (se procede la pubblica amministrazione) o con la sentenza di condanna penale (in caso di connessione con un reato, ex art. 24); ad esse si rendono così applicabili le disposizioni (sostanziali e, in questo caso, anche procedurali) previste dal capo I della l. n. 689, cit.</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D'altra parte, la norma relativa alla commisurazione della sanzione (art. 11) prevede espressamente il ricorso ai criteri dettati per la determinazione della pena pecuniaria fra il minimo e il massimo, nell'ipotesi di «applicazione di sanzioni accessorie facoltative»; quelle sanzioni, cioè, che non conseguono di diritto e in misura fissa alla pena principale, ma la cui inflizione è affidata (nell’ </w:t>
      </w:r>
      <w:r w:rsidRPr="00B51C13">
        <w:rPr>
          <w:rFonts w:ascii="Times New Roman" w:hAnsi="Times New Roman"/>
          <w:i/>
          <w:iCs/>
          <w:sz w:val="20"/>
          <w:szCs w:val="20"/>
        </w:rPr>
        <w:t>an</w:t>
      </w:r>
      <w:r w:rsidRPr="00B51C13">
        <w:rPr>
          <w:rFonts w:ascii="Times New Roman" w:hAnsi="Times New Roman"/>
          <w:sz w:val="20"/>
          <w:szCs w:val="20"/>
        </w:rPr>
        <w:t xml:space="preserve"> e/o nel </w:t>
      </w:r>
      <w:r w:rsidRPr="00B51C13">
        <w:rPr>
          <w:rFonts w:ascii="Times New Roman" w:hAnsi="Times New Roman"/>
          <w:i/>
          <w:iCs/>
          <w:sz w:val="20"/>
          <w:szCs w:val="20"/>
        </w:rPr>
        <w:t>quantum</w:t>
      </w:r>
      <w:r w:rsidRPr="00B51C13">
        <w:rPr>
          <w:rFonts w:ascii="Times New Roman" w:hAnsi="Times New Roman"/>
          <w:sz w:val="20"/>
          <w:szCs w:val="20"/>
        </w:rPr>
        <w:t>) alla discrezionalità dell'organo irrogante.</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In questo caso, si badi, la previsione non è circoscritta (come l'art. 20 comma 1) alle sole fattispecie depenalizzate, e sembra dunque riguardare anche i numerosi illeciti </w:t>
      </w:r>
      <w:r w:rsidRPr="00B51C13">
        <w:rPr>
          <w:rFonts w:ascii="Times New Roman" w:hAnsi="Times New Roman"/>
          <w:i/>
          <w:iCs/>
          <w:sz w:val="20"/>
          <w:szCs w:val="20"/>
        </w:rPr>
        <w:t>ab origine</w:t>
      </w:r>
      <w:r w:rsidRPr="00B51C13">
        <w:rPr>
          <w:rFonts w:ascii="Times New Roman" w:hAnsi="Times New Roman"/>
          <w:sz w:val="20"/>
          <w:szCs w:val="20"/>
        </w:rPr>
        <w:t xml:space="preserve"> amministrativi corredati da sanzioni </w:t>
      </w:r>
      <w:proofErr w:type="spellStart"/>
      <w:r w:rsidRPr="00B51C13">
        <w:rPr>
          <w:rFonts w:ascii="Times New Roman" w:hAnsi="Times New Roman"/>
          <w:sz w:val="20"/>
          <w:szCs w:val="20"/>
        </w:rPr>
        <w:t>interdittive</w:t>
      </w:r>
      <w:proofErr w:type="spellEnd"/>
      <w:r w:rsidRPr="00B51C13">
        <w:rPr>
          <w:rFonts w:ascii="Times New Roman" w:hAnsi="Times New Roman"/>
          <w:sz w:val="20"/>
          <w:szCs w:val="20"/>
        </w:rPr>
        <w:t xml:space="preserve"> (facoltative); si pensi, ad esempio, alla chiusura temporanea dell'esercizio commerciale comminata, congiuntamente ad una sanzione pecuniaria amministrativa, dall'art. 39 l. n. 426 del 1971, sulla disciplina generale del commercio, dall'art. 10 l. 28 luglio 1971, n. 558, sulla disciplina dell'orario dei negozi, dall'art. 13 l. 19 marzo 1980, n. 80, in materia di vendite straordinarie.</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Si chiarisce così che l'art. 20 comma 1 l. n. 689, cit. non ha inteso escludere dalla disciplina del capo I le sanzioni </w:t>
      </w:r>
      <w:proofErr w:type="spellStart"/>
      <w:r w:rsidRPr="00B51C13">
        <w:rPr>
          <w:rFonts w:ascii="Times New Roman" w:hAnsi="Times New Roman"/>
          <w:sz w:val="20"/>
          <w:szCs w:val="20"/>
        </w:rPr>
        <w:t>interdittive</w:t>
      </w:r>
      <w:proofErr w:type="spellEnd"/>
      <w:r w:rsidRPr="00B51C13">
        <w:rPr>
          <w:rFonts w:ascii="Times New Roman" w:hAnsi="Times New Roman"/>
          <w:sz w:val="20"/>
          <w:szCs w:val="20"/>
        </w:rPr>
        <w:t xml:space="preserve"> </w:t>
      </w:r>
      <w:r w:rsidRPr="00B51C13">
        <w:rPr>
          <w:rFonts w:ascii="Times New Roman" w:hAnsi="Times New Roman"/>
          <w:i/>
          <w:iCs/>
          <w:sz w:val="20"/>
          <w:szCs w:val="20"/>
        </w:rPr>
        <w:t>ab origine</w:t>
      </w:r>
      <w:r w:rsidRPr="00B51C13">
        <w:rPr>
          <w:rFonts w:ascii="Times New Roman" w:hAnsi="Times New Roman"/>
          <w:sz w:val="20"/>
          <w:szCs w:val="20"/>
        </w:rPr>
        <w:t xml:space="preserve"> amministrative; il suo limitato riferimento alle ipotesi «depenalizzate» si spiega proprio con le circoscritte finalità della norma stessa (tesa esclusivamente al «recupero» ed alla «riqualificazione» delle pene </w:t>
      </w:r>
      <w:proofErr w:type="spellStart"/>
      <w:r w:rsidRPr="00B51C13">
        <w:rPr>
          <w:rFonts w:ascii="Times New Roman" w:hAnsi="Times New Roman"/>
          <w:sz w:val="20"/>
          <w:szCs w:val="20"/>
        </w:rPr>
        <w:t>interdittive</w:t>
      </w:r>
      <w:proofErr w:type="spellEnd"/>
      <w:r w:rsidRPr="00B51C13">
        <w:rPr>
          <w:rFonts w:ascii="Times New Roman" w:hAnsi="Times New Roman"/>
          <w:sz w:val="20"/>
          <w:szCs w:val="20"/>
        </w:rPr>
        <w:t xml:space="preserve"> che abbiano perduto il loro carattere criminale a seguito di depenalizzazione).</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Le due disposizioni (art. 11 e art. 20 comma 1) si armonizzano dunque fra loro e, anzi, si completano a vicenda: l'interpretazione sistematica impone così di ricondurre alla sfera di applicazione della sezione I anche le misure </w:t>
      </w:r>
      <w:proofErr w:type="spellStart"/>
      <w:r w:rsidRPr="00B51C13">
        <w:rPr>
          <w:rFonts w:ascii="Times New Roman" w:hAnsi="Times New Roman"/>
          <w:sz w:val="20"/>
          <w:szCs w:val="20"/>
        </w:rPr>
        <w:t>interdittive</w:t>
      </w:r>
      <w:proofErr w:type="spellEnd"/>
      <w:r w:rsidRPr="00B51C13">
        <w:rPr>
          <w:rFonts w:ascii="Times New Roman" w:hAnsi="Times New Roman"/>
          <w:sz w:val="20"/>
          <w:szCs w:val="20"/>
        </w:rPr>
        <w:t xml:space="preserve"> collegate, in qualità di sanzioni accessorie, ad una pena pecuniaria prevista sin dall'origine come amministrativa”.</w:t>
      </w:r>
    </w:p>
  </w:footnote>
  <w:footnote w:id="4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A.M. SANDULLI, </w:t>
      </w:r>
      <w:r w:rsidRPr="00B51C13">
        <w:rPr>
          <w:rFonts w:ascii="Times New Roman" w:hAnsi="Times New Roman"/>
          <w:i/>
          <w:sz w:val="20"/>
          <w:szCs w:val="20"/>
        </w:rPr>
        <w:t>Manuale di diritto amministrativo</w:t>
      </w:r>
      <w:r w:rsidRPr="00B51C13">
        <w:rPr>
          <w:rFonts w:ascii="Times New Roman" w:hAnsi="Times New Roman"/>
          <w:sz w:val="20"/>
          <w:szCs w:val="20"/>
        </w:rPr>
        <w:t xml:space="preserve">, Napoli, 1984, I, 713: “la sospensione non fa venir meno l’atto, e neppure la sua validità, e neanche la sua efficacia, e non esercita una funzione ripristinatoria. Essa fa venire meno </w:t>
      </w:r>
      <w:r w:rsidRPr="00B51C13">
        <w:rPr>
          <w:rFonts w:ascii="Times New Roman" w:hAnsi="Times New Roman"/>
          <w:i/>
          <w:sz w:val="20"/>
          <w:szCs w:val="20"/>
        </w:rPr>
        <w:t xml:space="preserve">ex </w:t>
      </w:r>
      <w:proofErr w:type="spellStart"/>
      <w:r w:rsidRPr="00B51C13">
        <w:rPr>
          <w:rFonts w:ascii="Times New Roman" w:hAnsi="Times New Roman"/>
          <w:i/>
          <w:sz w:val="20"/>
          <w:szCs w:val="20"/>
        </w:rPr>
        <w:t>nunc</w:t>
      </w:r>
      <w:proofErr w:type="spellEnd"/>
      <w:r w:rsidRPr="00B51C13">
        <w:rPr>
          <w:rFonts w:ascii="Times New Roman" w:hAnsi="Times New Roman"/>
          <w:sz w:val="20"/>
          <w:szCs w:val="20"/>
        </w:rPr>
        <w:t xml:space="preserve"> ,e temporaneamente, la possibilità di portare l’atto a (ulteriore) esecuzione e di assumerlo a base di atti che secondo diritto presuppongono necessariamente quello sospeso”. Anche secondo, M.S. GIANNINI, </w:t>
      </w:r>
      <w:r w:rsidRPr="00B51C13">
        <w:rPr>
          <w:rFonts w:ascii="Times New Roman" w:hAnsi="Times New Roman"/>
          <w:i/>
          <w:sz w:val="20"/>
          <w:szCs w:val="20"/>
        </w:rPr>
        <w:t>Diritto amministrativo</w:t>
      </w:r>
      <w:r w:rsidRPr="00B51C13">
        <w:rPr>
          <w:rFonts w:ascii="Times New Roman" w:hAnsi="Times New Roman"/>
          <w:sz w:val="20"/>
          <w:szCs w:val="20"/>
        </w:rPr>
        <w:t xml:space="preserve">, Milano, 1993, II, 554 s., la sospensione “opera solo su uno dei contenuto dell’efficacia, che è l’esecuzione”. Secondo B. CAVALLO, </w:t>
      </w:r>
      <w:r w:rsidRPr="00B51C13">
        <w:rPr>
          <w:rFonts w:ascii="Times New Roman" w:hAnsi="Times New Roman"/>
          <w:i/>
          <w:sz w:val="20"/>
          <w:szCs w:val="20"/>
        </w:rPr>
        <w:t>Atti e poteri amministrativ</w:t>
      </w:r>
      <w:r w:rsidRPr="00B51C13">
        <w:rPr>
          <w:rFonts w:ascii="Times New Roman" w:hAnsi="Times New Roman"/>
          <w:sz w:val="20"/>
          <w:szCs w:val="20"/>
        </w:rPr>
        <w:t xml:space="preserve">i, Padova, 1993, la sospensione non riguarderebbe l’efficacia. Quest’ultima, intesa come idoneità dell’atto a produrre i propri effetti, sarebbe infatti una qualificazione ormai raggiunta dall’atto, come tale non intaccabile dalla sospensione.  La sospensione non riguarderebbe neppure l’esecutorietà del provvedimento, trattandosi di una qualificazione permanente dell’atto derivante dal principio di autotutela. Secondo questa impostazione, la sospensione elide l’eseguibilità del provvedimento, ostacolandone così l’attuazione. </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Se, come riteneva la dottrina maggioritaria, la sospensione attiene al momento dell’esecuzione (o meglio alla possibilità dell’esecuzione, variamente definita come esecutività o eseguibilità), allora il provvedimento sospeso conserva efficacia e imperatività; ciò con i corollari riassunti da S. FUOCHI, </w:t>
      </w:r>
      <w:r w:rsidRPr="00B51C13">
        <w:rPr>
          <w:rFonts w:ascii="Times New Roman" w:hAnsi="Times New Roman"/>
          <w:i/>
          <w:sz w:val="20"/>
          <w:szCs w:val="20"/>
        </w:rPr>
        <w:t>op. cit</w:t>
      </w:r>
      <w:r w:rsidRPr="00B51C13">
        <w:rPr>
          <w:rFonts w:ascii="Times New Roman" w:hAnsi="Times New Roman"/>
          <w:sz w:val="20"/>
          <w:szCs w:val="20"/>
        </w:rPr>
        <w:t xml:space="preserve">., 369, ossia “l’efficacia non retroattiva e soprattutto provvisoria della sospensione; il divieto di porre in essere atti o comportamenti comunque incompatibili con l’atto sospeso e con la situazione di diritto da esso determinata; il divieto di adottare provvedimenti che presuppongono la completa operatività del provvedimento sospeso; la tendenza ad ammettere l’inoppugnabilità anche rispetto al provvedimento sospeso e il conseguente onere di impugnare tale provvedimento nell’ordinario termine </w:t>
      </w:r>
      <w:proofErr w:type="spellStart"/>
      <w:r w:rsidRPr="00B51C13">
        <w:rPr>
          <w:rFonts w:ascii="Times New Roman" w:hAnsi="Times New Roman"/>
          <w:sz w:val="20"/>
          <w:szCs w:val="20"/>
        </w:rPr>
        <w:t>decadenziale</w:t>
      </w:r>
      <w:proofErr w:type="spellEnd"/>
      <w:r w:rsidRPr="00B51C13">
        <w:rPr>
          <w:rFonts w:ascii="Times New Roman" w:hAnsi="Times New Roman"/>
          <w:sz w:val="20"/>
          <w:szCs w:val="20"/>
        </w:rPr>
        <w:t>”.</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Da quelle richiamate si differenzia la posizione di E. CANNADA BARTOLI, </w:t>
      </w:r>
      <w:r w:rsidRPr="00B51C13">
        <w:rPr>
          <w:rFonts w:ascii="Times New Roman" w:hAnsi="Times New Roman"/>
          <w:i/>
          <w:sz w:val="20"/>
          <w:szCs w:val="20"/>
        </w:rPr>
        <w:t>Sospensione dell’efficacia dell’atto amministrativo</w:t>
      </w:r>
      <w:r w:rsidRPr="00B51C13">
        <w:rPr>
          <w:rFonts w:ascii="Times New Roman" w:hAnsi="Times New Roman"/>
          <w:sz w:val="20"/>
          <w:szCs w:val="20"/>
        </w:rPr>
        <w:t xml:space="preserve">, in </w:t>
      </w:r>
      <w:proofErr w:type="spellStart"/>
      <w:r w:rsidRPr="00B51C13">
        <w:rPr>
          <w:rFonts w:ascii="Times New Roman" w:hAnsi="Times New Roman"/>
          <w:i/>
          <w:sz w:val="20"/>
          <w:szCs w:val="20"/>
        </w:rPr>
        <w:t>Noviss</w:t>
      </w:r>
      <w:proofErr w:type="spellEnd"/>
      <w:r w:rsidRPr="00B51C13">
        <w:rPr>
          <w:rFonts w:ascii="Times New Roman" w:hAnsi="Times New Roman"/>
          <w:i/>
          <w:sz w:val="20"/>
          <w:szCs w:val="20"/>
        </w:rPr>
        <w:t xml:space="preserve">. </w:t>
      </w:r>
      <w:proofErr w:type="spellStart"/>
      <w:r w:rsidRPr="00B51C13">
        <w:rPr>
          <w:rFonts w:ascii="Times New Roman" w:hAnsi="Times New Roman"/>
          <w:i/>
          <w:sz w:val="20"/>
          <w:szCs w:val="20"/>
        </w:rPr>
        <w:t>dig</w:t>
      </w:r>
      <w:proofErr w:type="spellEnd"/>
      <w:r w:rsidRPr="00B51C13">
        <w:rPr>
          <w:rFonts w:ascii="Times New Roman" w:hAnsi="Times New Roman"/>
          <w:i/>
          <w:sz w:val="20"/>
          <w:szCs w:val="20"/>
        </w:rPr>
        <w:t xml:space="preserve">. </w:t>
      </w:r>
      <w:proofErr w:type="spellStart"/>
      <w:r w:rsidRPr="00B51C13">
        <w:rPr>
          <w:rFonts w:ascii="Times New Roman" w:hAnsi="Times New Roman"/>
          <w:i/>
          <w:sz w:val="20"/>
          <w:szCs w:val="20"/>
        </w:rPr>
        <w:t>it</w:t>
      </w:r>
      <w:proofErr w:type="spellEnd"/>
      <w:r w:rsidRPr="00B51C13">
        <w:rPr>
          <w:rFonts w:ascii="Times New Roman" w:hAnsi="Times New Roman"/>
          <w:sz w:val="20"/>
          <w:szCs w:val="20"/>
        </w:rPr>
        <w:t xml:space="preserve">. XVII, Torino, 1970, 936, secondo cui il fatto che la giurisprudenza amministrativa respinga richieste di sospensione per provvedimenti già eseguiti significa che l’esecuzione è il limite della sospensione, non l’oggetto della medesima. L’A. esclude altresì che oggetto dell’esecuzione sia l’efficacia, in quanto questa indicherebbe una virtualità (l’idoneità dell’atto a produrre effetti) e ravvisa l’oggetto della sospensione nell’effetto giuridico, ossia nell’operatività dell’atto.    </w:t>
      </w:r>
    </w:p>
  </w:footnote>
  <w:footnote w:id="4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Sui molteplici legami della sospensione disposta dall’amministrazione con quella disposta dal giudice amministrativo in sede cautelare, nonché sull’utilità di un approccio diacronico che metta in relazione i due istituti, v. S. VILLAMENA, </w:t>
      </w:r>
      <w:r w:rsidRPr="00B51C13">
        <w:rPr>
          <w:rFonts w:ascii="Times New Roman" w:hAnsi="Times New Roman"/>
          <w:i/>
          <w:sz w:val="20"/>
          <w:szCs w:val="20"/>
        </w:rPr>
        <w:t xml:space="preserve">op. cit., </w:t>
      </w:r>
      <w:r w:rsidRPr="00B51C13">
        <w:rPr>
          <w:rFonts w:ascii="Times New Roman" w:hAnsi="Times New Roman"/>
          <w:sz w:val="20"/>
          <w:szCs w:val="20"/>
        </w:rPr>
        <w:t>48  ss., il quale peraltro osserva come alle origini si riconoscesse carattere sostanzialmente amministrativo della sospensione disposta dal giudice amministrativo, anche in correlazione alla natura ibrida della IV sezione del Consiglio di Stato. La tesi fu poi smentita da Cass. Sez. Un. 23 luglio 1937, n. 2704 e 20 marzo 1943, n. 649 in base al sillogismo che, se è giurisdizionale la natura della decisione del Consiglio di Stato, tale dovrà essere anche la natura della sospensione, alla prima legata da un rapporto di strumentalità.</w:t>
      </w:r>
    </w:p>
  </w:footnote>
  <w:footnote w:id="4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V. al riguardo E. FOLLIERI, </w:t>
      </w:r>
      <w:r w:rsidRPr="00B51C13">
        <w:rPr>
          <w:rFonts w:ascii="Times New Roman" w:hAnsi="Times New Roman"/>
          <w:i/>
          <w:sz w:val="20"/>
          <w:szCs w:val="20"/>
        </w:rPr>
        <w:t>Giudizio cautelare amministrativo e interessi tutelati</w:t>
      </w:r>
      <w:r w:rsidRPr="00B51C13">
        <w:rPr>
          <w:rFonts w:ascii="Times New Roman" w:hAnsi="Times New Roman"/>
          <w:sz w:val="20"/>
          <w:szCs w:val="20"/>
        </w:rPr>
        <w:t xml:space="preserve">, Milano, 1981, 94 ss. L’A., posta la distinzione tra “effetto giuridico che rileva sul piano normativo” (o effetto giuridico in senso stretto)  e “effetto giuridico concreto o materiale che impone l’adeguamento della realtà all’effetto giuridico”, osserva che la sospensione dell’atto amministrativo presenta caratteristiche diverse a seconda che ricada sugli effetti giuridici in senso stretto, gli effetti materiali (o concreti) o entrambi gli effetti secondo un criterio combinato. La sospensione “riferita alla regola degli effetti, e cioè all’effetto giuridico in senso stretto” (primo modello) è una vicenda che si svolge all’interno del piano prettamente giuridico del dover essere, e di conseguenza essa è sempre possibile e può avvenire in ogni tempo, anche una volta che l’atto sia stato eseguito e la trasformazione del reale si sia prodotta (Id. </w:t>
      </w:r>
      <w:r w:rsidRPr="00B51C13">
        <w:rPr>
          <w:rFonts w:ascii="Times New Roman" w:hAnsi="Times New Roman"/>
          <w:i/>
          <w:sz w:val="20"/>
          <w:szCs w:val="20"/>
        </w:rPr>
        <w:t>op. cit</w:t>
      </w:r>
      <w:r w:rsidRPr="00B51C13">
        <w:rPr>
          <w:rFonts w:ascii="Times New Roman" w:hAnsi="Times New Roman"/>
          <w:sz w:val="20"/>
          <w:szCs w:val="20"/>
        </w:rPr>
        <w:t xml:space="preserve">., 97). La sospensione che interrompe “la serie causale effetto giuridico normativo – effetto giuridico concreto” (secondo modello) è invece preclusa “di fronte alla realtà modificata dagli effetti giuridici” e non opera per i provvedimenti amministrativi che non richiedono esecuzione “perché verrebbe meno l’oggetto sul quale interviene la pronunzia del giudice” (Id. </w:t>
      </w:r>
      <w:r w:rsidRPr="00B51C13">
        <w:rPr>
          <w:rFonts w:ascii="Times New Roman" w:hAnsi="Times New Roman"/>
          <w:i/>
          <w:sz w:val="20"/>
          <w:szCs w:val="20"/>
        </w:rPr>
        <w:t>op. cit</w:t>
      </w:r>
      <w:r w:rsidRPr="00B51C13">
        <w:rPr>
          <w:rFonts w:ascii="Times New Roman" w:hAnsi="Times New Roman"/>
          <w:sz w:val="20"/>
          <w:szCs w:val="20"/>
        </w:rPr>
        <w:t xml:space="preserve">., 98). Secondo il terzo modello, che combina i due precedenti,  la sospensione ricade sugli effetti giuridici, ma può essere pronunciata fintanto che non si sia completato l’adeguamento materiale della realtà agli effetti giuridici: in base a questa soluzione, a impedire la sospensione non è l’avvio dell’attività esecutiva ma il suo completamento (Id. </w:t>
      </w:r>
      <w:r w:rsidRPr="00B51C13">
        <w:rPr>
          <w:rFonts w:ascii="Times New Roman" w:hAnsi="Times New Roman"/>
          <w:i/>
          <w:sz w:val="20"/>
          <w:szCs w:val="20"/>
        </w:rPr>
        <w:t>op. cit</w:t>
      </w:r>
      <w:r w:rsidRPr="00B51C13">
        <w:rPr>
          <w:rFonts w:ascii="Times New Roman" w:hAnsi="Times New Roman"/>
          <w:sz w:val="20"/>
          <w:szCs w:val="20"/>
        </w:rPr>
        <w:t xml:space="preserve">., 98). Individuati questi modelli, l’A. passa all’esame delle pronunce del giudice amministrativo dal quale ricava che “la giurisprudenza ha costruito la misura cautelare come incidente esclusivamente sulla produzione concreta degli effetti giuridici presenti nel provvedimento amministrativo”, con la conseguenza […], da un lato, che la realizzazione degli effetti sulla realtà impedisce, perché inutile, l’accoglimento della istanza di sospensione […]; dall’altro lato, che non sono sospendibili i provvedimenti che non pongono una modifica della realtà” (Id. </w:t>
      </w:r>
      <w:r w:rsidRPr="00B51C13">
        <w:rPr>
          <w:rFonts w:ascii="Times New Roman" w:hAnsi="Times New Roman"/>
          <w:i/>
          <w:sz w:val="20"/>
          <w:szCs w:val="20"/>
        </w:rPr>
        <w:t>op. cit</w:t>
      </w:r>
      <w:r w:rsidRPr="00B51C13">
        <w:rPr>
          <w:rFonts w:ascii="Times New Roman" w:hAnsi="Times New Roman"/>
          <w:sz w:val="20"/>
          <w:szCs w:val="20"/>
        </w:rPr>
        <w:t xml:space="preserve">., 115 s.). In seguito, la giurisprudenza ha attenuato il primo limite, ammettendo la sospensione nei casi di esecuzione soltanto parziale del provvedimento (Id., </w:t>
      </w:r>
      <w:r w:rsidRPr="00B51C13">
        <w:rPr>
          <w:rFonts w:ascii="Times New Roman" w:hAnsi="Times New Roman"/>
          <w:i/>
          <w:sz w:val="20"/>
          <w:szCs w:val="20"/>
        </w:rPr>
        <w:t>op. cit.,</w:t>
      </w:r>
      <w:r w:rsidRPr="00B51C13">
        <w:rPr>
          <w:rFonts w:ascii="Times New Roman" w:hAnsi="Times New Roman"/>
          <w:sz w:val="20"/>
          <w:szCs w:val="20"/>
        </w:rPr>
        <w:t xml:space="preserve"> 118). Quanto al secondo limite, rappresentato dall’assenza di effetti innovativi nell’atto negativo, la giurisprudenza ha progressivamente ammesso la </w:t>
      </w:r>
      <w:proofErr w:type="spellStart"/>
      <w:r w:rsidRPr="00B51C13">
        <w:rPr>
          <w:rFonts w:ascii="Times New Roman" w:hAnsi="Times New Roman"/>
          <w:sz w:val="20"/>
          <w:szCs w:val="20"/>
        </w:rPr>
        <w:t>sospendibilità</w:t>
      </w:r>
      <w:proofErr w:type="spellEnd"/>
      <w:r w:rsidRPr="00B51C13">
        <w:rPr>
          <w:rFonts w:ascii="Times New Roman" w:hAnsi="Times New Roman"/>
          <w:sz w:val="20"/>
          <w:szCs w:val="20"/>
        </w:rPr>
        <w:t xml:space="preserve"> di almeno alcuni atti negativi come gli atti negativi di controllo, i provvedimenti di esclusione dai concorsi pubblici e dalle gare di appalto, le decisioni di rigetto delle istanze di dispensa dal servizio militare, gli atti di non ammissione degli studenti agli esami di maturità (Id., </w:t>
      </w:r>
      <w:r w:rsidRPr="00B51C13">
        <w:rPr>
          <w:rFonts w:ascii="Times New Roman" w:hAnsi="Times New Roman"/>
          <w:i/>
          <w:sz w:val="20"/>
          <w:szCs w:val="20"/>
        </w:rPr>
        <w:t>op. cit</w:t>
      </w:r>
      <w:r w:rsidRPr="00B51C13">
        <w:rPr>
          <w:rFonts w:ascii="Times New Roman" w:hAnsi="Times New Roman"/>
          <w:sz w:val="20"/>
          <w:szCs w:val="20"/>
        </w:rPr>
        <w:t xml:space="preserve">.,134.).  </w:t>
      </w:r>
    </w:p>
  </w:footnote>
  <w:footnote w:id="4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Cfr. E. FOLLIERI, </w:t>
      </w:r>
      <w:r w:rsidRPr="00B51C13">
        <w:rPr>
          <w:rFonts w:ascii="Times New Roman" w:hAnsi="Times New Roman"/>
          <w:i/>
          <w:sz w:val="20"/>
          <w:szCs w:val="20"/>
        </w:rPr>
        <w:t xml:space="preserve">Giudizio cautelare amministrativo e interessi tutelati, </w:t>
      </w:r>
      <w:r w:rsidRPr="00B51C13">
        <w:rPr>
          <w:rFonts w:ascii="Times New Roman" w:hAnsi="Times New Roman"/>
          <w:sz w:val="20"/>
          <w:szCs w:val="20"/>
        </w:rPr>
        <w:t>cit., 98, dove si osserva che, di fronte alla realtà modificata sulla base degli effetti giuridici, la sospensione degli effetti concreti (cioè dell’effetto che impone l’adeguamento della realtà all’effetto giuridico) “non è idonea ad assicurare alcun risultato” e che questo tipo di sospensione inoltre “non opera per i provvedimenti che non necessitano di un adeguamento della realtà materiale all’effetto giuridico, perché verrebbe meno l’oggetto della pronunzia […]”.</w:t>
      </w:r>
    </w:p>
  </w:footnote>
  <w:footnote w:id="4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Sul carattere ideale dell’effetto giuridico, che esprime un dover essere o un dover fare cui può non corrispondere un dover essere o un dover fare effettivo, v. A. FALZEA, </w:t>
      </w:r>
      <w:r w:rsidRPr="00B51C13">
        <w:rPr>
          <w:rFonts w:ascii="Times New Roman" w:hAnsi="Times New Roman"/>
          <w:i/>
          <w:sz w:val="20"/>
          <w:szCs w:val="20"/>
        </w:rPr>
        <w:t>Efficacia giuridica</w:t>
      </w:r>
      <w:r w:rsidRPr="00B51C13">
        <w:rPr>
          <w:rFonts w:ascii="Times New Roman" w:hAnsi="Times New Roman"/>
          <w:sz w:val="20"/>
          <w:szCs w:val="20"/>
        </w:rPr>
        <w:t xml:space="preserve">, in </w:t>
      </w:r>
      <w:r w:rsidRPr="00B51C13">
        <w:rPr>
          <w:rFonts w:ascii="Times New Roman" w:hAnsi="Times New Roman"/>
          <w:i/>
          <w:sz w:val="20"/>
          <w:szCs w:val="20"/>
        </w:rPr>
        <w:t>Ricerche di teoria generale e dogmatica giuridica, II. dogmatica giuridica</w:t>
      </w:r>
      <w:r w:rsidRPr="00B51C13">
        <w:rPr>
          <w:rFonts w:ascii="Times New Roman" w:hAnsi="Times New Roman"/>
          <w:sz w:val="20"/>
          <w:szCs w:val="20"/>
        </w:rPr>
        <w:t>,  Milano, 1997, 19 ss.</w:t>
      </w:r>
    </w:p>
  </w:footnote>
  <w:footnote w:id="4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V. CERULLI IRELLI, </w:t>
      </w:r>
      <w:r w:rsidRPr="00B51C13">
        <w:rPr>
          <w:rFonts w:ascii="Times New Roman" w:hAnsi="Times New Roman"/>
          <w:i/>
          <w:sz w:val="20"/>
          <w:szCs w:val="20"/>
        </w:rPr>
        <w:t>Lineamenti del diritto amministrativo</w:t>
      </w:r>
      <w:r w:rsidRPr="00B51C13">
        <w:rPr>
          <w:rFonts w:ascii="Times New Roman" w:hAnsi="Times New Roman"/>
          <w:sz w:val="20"/>
          <w:szCs w:val="20"/>
        </w:rPr>
        <w:t>, Torino, 2008, 451,</w:t>
      </w:r>
    </w:p>
  </w:footnote>
  <w:footnote w:id="4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R. VILLATA – M. RAMAJOLI, </w:t>
      </w:r>
      <w:r w:rsidRPr="00B51C13">
        <w:rPr>
          <w:rFonts w:ascii="Times New Roman" w:hAnsi="Times New Roman"/>
          <w:i/>
          <w:sz w:val="20"/>
          <w:szCs w:val="20"/>
        </w:rPr>
        <w:t>op. cit</w:t>
      </w:r>
      <w:r w:rsidRPr="00B51C13">
        <w:rPr>
          <w:rFonts w:ascii="Times New Roman" w:hAnsi="Times New Roman"/>
          <w:sz w:val="20"/>
          <w:szCs w:val="20"/>
        </w:rPr>
        <w:t>., 300.</w:t>
      </w:r>
    </w:p>
  </w:footnote>
  <w:footnote w:id="4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w:t>
      </w:r>
      <w:r w:rsidRPr="00B51C13">
        <w:rPr>
          <w:rFonts w:ascii="Times New Roman" w:hAnsi="Times New Roman"/>
          <w:i/>
          <w:sz w:val="20"/>
          <w:szCs w:val="20"/>
        </w:rPr>
        <w:t xml:space="preserve"> Giudizio cautelare amministrativo e interessi tutelati</w:t>
      </w:r>
      <w:r w:rsidRPr="00B51C13">
        <w:rPr>
          <w:rFonts w:ascii="Times New Roman" w:hAnsi="Times New Roman"/>
          <w:sz w:val="20"/>
          <w:szCs w:val="20"/>
        </w:rPr>
        <w:t>, cit., 97.</w:t>
      </w:r>
    </w:p>
  </w:footnote>
  <w:footnote w:id="4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Per un esempio simile v. E. FOLLIERI,</w:t>
      </w:r>
      <w:r w:rsidRPr="00B51C13">
        <w:rPr>
          <w:rFonts w:ascii="Times New Roman" w:hAnsi="Times New Roman"/>
          <w:i/>
          <w:sz w:val="20"/>
          <w:szCs w:val="20"/>
        </w:rPr>
        <w:t xml:space="preserve"> Giudizio cautelare amministrativo e interessi tutelati</w:t>
      </w:r>
      <w:r w:rsidRPr="00B51C13">
        <w:rPr>
          <w:rFonts w:ascii="Times New Roman" w:hAnsi="Times New Roman"/>
          <w:sz w:val="20"/>
          <w:szCs w:val="20"/>
        </w:rPr>
        <w:t>, cit., 97.</w:t>
      </w:r>
    </w:p>
  </w:footnote>
  <w:footnote w:id="50">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M. RENNA, </w:t>
      </w:r>
      <w:r w:rsidRPr="00B51C13">
        <w:rPr>
          <w:rFonts w:ascii="Times New Roman" w:hAnsi="Times New Roman"/>
          <w:i/>
          <w:sz w:val="20"/>
          <w:szCs w:val="20"/>
        </w:rPr>
        <w:t>op. cit</w:t>
      </w:r>
      <w:r w:rsidRPr="00B51C13">
        <w:rPr>
          <w:rFonts w:ascii="Times New Roman" w:hAnsi="Times New Roman"/>
          <w:sz w:val="20"/>
          <w:szCs w:val="20"/>
        </w:rPr>
        <w:t>., 832.</w:t>
      </w:r>
    </w:p>
  </w:footnote>
  <w:footnote w:id="5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 </w:t>
      </w:r>
      <w:r w:rsidRPr="00B51C13">
        <w:rPr>
          <w:rFonts w:ascii="Times New Roman" w:hAnsi="Times New Roman"/>
          <w:i/>
          <w:sz w:val="20"/>
          <w:szCs w:val="20"/>
        </w:rPr>
        <w:t>Atto autoritativo e giurisdizione. Poteri di trasformazione e poteri di conservazione</w:t>
      </w:r>
      <w:r w:rsidRPr="00B51C13">
        <w:rPr>
          <w:rFonts w:ascii="Times New Roman" w:hAnsi="Times New Roman"/>
          <w:sz w:val="20"/>
          <w:szCs w:val="20"/>
        </w:rPr>
        <w:t xml:space="preserve">, in AA.VV., </w:t>
      </w:r>
      <w:r w:rsidRPr="00B51C13">
        <w:rPr>
          <w:rFonts w:ascii="Times New Roman" w:hAnsi="Times New Roman"/>
          <w:i/>
          <w:sz w:val="20"/>
          <w:szCs w:val="20"/>
        </w:rPr>
        <w:t>L’atto autoritativo. Convergenze e divergenze tra ordinamenti. Annuario AIPDA 2011</w:t>
      </w:r>
      <w:r w:rsidRPr="00B51C13">
        <w:rPr>
          <w:rFonts w:ascii="Times New Roman" w:hAnsi="Times New Roman"/>
          <w:sz w:val="20"/>
          <w:szCs w:val="20"/>
        </w:rPr>
        <w:t xml:space="preserve">, Milano, 2012, 43 ss., 63- 67, secondo cui l’atto negativo rappresenta l’estrinsecazione del potere di conservazione il cui effetto tipico è di non produrre alcun effetto. Id., </w:t>
      </w:r>
      <w:r w:rsidRPr="00B51C13">
        <w:rPr>
          <w:rFonts w:ascii="Times New Roman" w:hAnsi="Times New Roman"/>
          <w:i/>
          <w:sz w:val="20"/>
          <w:szCs w:val="20"/>
        </w:rPr>
        <w:t>Giudizio cautelare amministrativo e interessi tutelati</w:t>
      </w:r>
      <w:r w:rsidRPr="00B51C13">
        <w:rPr>
          <w:rFonts w:ascii="Times New Roman" w:hAnsi="Times New Roman"/>
          <w:sz w:val="20"/>
          <w:szCs w:val="20"/>
        </w:rPr>
        <w:t>, cit., 135.</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In dottrina non vi è concordanza di opinioni sulla individuazione dell’effetto dell’atto negativo: secondo F. LEDDA, </w:t>
      </w:r>
      <w:r w:rsidRPr="00B51C13">
        <w:rPr>
          <w:rFonts w:ascii="Times New Roman" w:hAnsi="Times New Roman"/>
          <w:i/>
          <w:sz w:val="20"/>
          <w:szCs w:val="20"/>
        </w:rPr>
        <w:t>Il rifiuto del provvedimento amministrativo</w:t>
      </w:r>
      <w:r w:rsidRPr="00B51C13">
        <w:rPr>
          <w:rFonts w:ascii="Times New Roman" w:hAnsi="Times New Roman"/>
          <w:sz w:val="20"/>
          <w:szCs w:val="20"/>
        </w:rPr>
        <w:t>, Torino, 1964, 127 ss., esso consiste nell’estinzione del dovere d’ufficio, mentre secondo M. MONTEDURO,</w:t>
      </w:r>
      <w:r w:rsidRPr="00B51C13">
        <w:rPr>
          <w:rFonts w:ascii="Times New Roman" w:hAnsi="Times New Roman"/>
          <w:bCs/>
          <w:color w:val="6A6A6A"/>
          <w:sz w:val="20"/>
          <w:szCs w:val="20"/>
        </w:rPr>
        <w:t xml:space="preserve"> </w:t>
      </w:r>
      <w:r w:rsidRPr="00B51C13">
        <w:rPr>
          <w:rFonts w:ascii="Times New Roman" w:hAnsi="Times New Roman"/>
          <w:bCs/>
          <w:i/>
          <w:sz w:val="20"/>
          <w:szCs w:val="20"/>
        </w:rPr>
        <w:t>Provvedimento amministrativo</w:t>
      </w:r>
      <w:r w:rsidRPr="00B51C13">
        <w:rPr>
          <w:rFonts w:ascii="Times New Roman" w:hAnsi="Times New Roman"/>
          <w:i/>
          <w:sz w:val="20"/>
          <w:szCs w:val="20"/>
        </w:rPr>
        <w:t> e </w:t>
      </w:r>
      <w:r w:rsidRPr="00B51C13">
        <w:rPr>
          <w:rFonts w:ascii="Times New Roman" w:hAnsi="Times New Roman"/>
          <w:bCs/>
          <w:i/>
          <w:sz w:val="20"/>
          <w:szCs w:val="20"/>
        </w:rPr>
        <w:t>interpretazione</w:t>
      </w:r>
      <w:r w:rsidRPr="00B51C13">
        <w:rPr>
          <w:rFonts w:ascii="Times New Roman" w:hAnsi="Times New Roman"/>
          <w:i/>
          <w:sz w:val="20"/>
          <w:szCs w:val="20"/>
        </w:rPr>
        <w:t> autentica. I. Questioni presupposte di teoria </w:t>
      </w:r>
      <w:r w:rsidRPr="00B51C13">
        <w:rPr>
          <w:rFonts w:ascii="Times New Roman" w:hAnsi="Times New Roman"/>
          <w:bCs/>
          <w:i/>
          <w:sz w:val="20"/>
          <w:szCs w:val="20"/>
        </w:rPr>
        <w:t>del</w:t>
      </w:r>
      <w:r w:rsidRPr="00B51C13">
        <w:rPr>
          <w:rFonts w:ascii="Times New Roman" w:hAnsi="Times New Roman"/>
          <w:i/>
          <w:sz w:val="20"/>
          <w:szCs w:val="20"/>
        </w:rPr>
        <w:t> provvedimento, Padova, 2012</w:t>
      </w:r>
      <w:r w:rsidRPr="00B51C13">
        <w:rPr>
          <w:rFonts w:ascii="Times New Roman" w:hAnsi="Times New Roman"/>
          <w:sz w:val="20"/>
          <w:szCs w:val="20"/>
        </w:rPr>
        <w:t xml:space="preserve">, 140, l’atto negativo non produce alcun effetto costitutivo ma solo un “effetto dichiarativo in ordine alla fissazione dei fatti materiali e giuridici”. Si è anche sostenuto che l’atto di diniego sia l’estrinsecazione della decisione negativa intorno alla rilevanza del problema amministrativo: M. TRIMARCHI, </w:t>
      </w:r>
      <w:r w:rsidRPr="00B51C13">
        <w:rPr>
          <w:rFonts w:ascii="Times New Roman" w:hAnsi="Times New Roman"/>
          <w:i/>
          <w:sz w:val="20"/>
          <w:szCs w:val="20"/>
        </w:rPr>
        <w:t>La validità del provvedimento amministrativo. Profili di teoria generale</w:t>
      </w:r>
      <w:r w:rsidRPr="00B51C13">
        <w:rPr>
          <w:rFonts w:ascii="Times New Roman" w:hAnsi="Times New Roman"/>
          <w:sz w:val="20"/>
          <w:szCs w:val="20"/>
        </w:rPr>
        <w:t>, Pisa, 2013, 158.</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Per la dimostrazione che la sospensione degli atti negativi non può che attenere alla loro efficacia, con la peculiarità di produrre effetti innovativi, v. E. FOLLIERI, </w:t>
      </w:r>
      <w:r w:rsidRPr="00B51C13">
        <w:rPr>
          <w:rFonts w:ascii="Times New Roman" w:hAnsi="Times New Roman"/>
          <w:i/>
          <w:sz w:val="20"/>
          <w:szCs w:val="20"/>
        </w:rPr>
        <w:t xml:space="preserve">Giudizio cautelare amministrativo e interessi tutelati, </w:t>
      </w:r>
      <w:r w:rsidRPr="00B51C13">
        <w:rPr>
          <w:rFonts w:ascii="Times New Roman" w:hAnsi="Times New Roman"/>
          <w:sz w:val="20"/>
          <w:szCs w:val="20"/>
        </w:rPr>
        <w:t xml:space="preserve">cit. 144 s. </w:t>
      </w:r>
    </w:p>
  </w:footnote>
  <w:footnote w:id="5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w:t>
      </w:r>
      <w:r w:rsidRPr="00B51C13">
        <w:rPr>
          <w:rFonts w:ascii="Times New Roman" w:hAnsi="Times New Roman"/>
          <w:i/>
          <w:sz w:val="20"/>
          <w:szCs w:val="20"/>
        </w:rPr>
        <w:t xml:space="preserve"> Giudizio cautelare amministrativo e interessi tutelati, </w:t>
      </w:r>
      <w:r w:rsidRPr="00B51C13">
        <w:rPr>
          <w:rFonts w:ascii="Times New Roman" w:hAnsi="Times New Roman"/>
          <w:sz w:val="20"/>
          <w:szCs w:val="20"/>
        </w:rPr>
        <w:t xml:space="preserve">cit., 122 ss., </w:t>
      </w:r>
      <w:r w:rsidRPr="00B51C13">
        <w:rPr>
          <w:rFonts w:ascii="Times New Roman" w:hAnsi="Times New Roman"/>
          <w:i/>
          <w:sz w:val="20"/>
          <w:szCs w:val="20"/>
        </w:rPr>
        <w:t>passim.</w:t>
      </w:r>
    </w:p>
  </w:footnote>
  <w:footnote w:id="5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 </w:t>
      </w:r>
      <w:r w:rsidRPr="00B51C13">
        <w:rPr>
          <w:rFonts w:ascii="Times New Roman" w:hAnsi="Times New Roman"/>
          <w:i/>
          <w:sz w:val="20"/>
          <w:szCs w:val="20"/>
        </w:rPr>
        <w:t xml:space="preserve">Giudizio cautelare amministrativo e interessi tutelati, </w:t>
      </w:r>
      <w:r w:rsidRPr="00B51C13">
        <w:rPr>
          <w:rFonts w:ascii="Times New Roman" w:hAnsi="Times New Roman"/>
          <w:sz w:val="20"/>
          <w:szCs w:val="20"/>
        </w:rPr>
        <w:t>136 ss.</w:t>
      </w:r>
    </w:p>
  </w:footnote>
  <w:footnote w:id="5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 </w:t>
      </w:r>
      <w:r w:rsidRPr="00B51C13">
        <w:rPr>
          <w:rFonts w:ascii="Times New Roman" w:hAnsi="Times New Roman"/>
          <w:i/>
          <w:sz w:val="20"/>
          <w:szCs w:val="20"/>
        </w:rPr>
        <w:t xml:space="preserve">op. </w:t>
      </w:r>
      <w:proofErr w:type="spellStart"/>
      <w:r w:rsidRPr="00B51C13">
        <w:rPr>
          <w:rFonts w:ascii="Times New Roman" w:hAnsi="Times New Roman"/>
          <w:i/>
          <w:sz w:val="20"/>
          <w:szCs w:val="20"/>
        </w:rPr>
        <w:t>ult</w:t>
      </w:r>
      <w:proofErr w:type="spellEnd"/>
      <w:r w:rsidRPr="00B51C13">
        <w:rPr>
          <w:rFonts w:ascii="Times New Roman" w:hAnsi="Times New Roman"/>
          <w:i/>
          <w:sz w:val="20"/>
          <w:szCs w:val="20"/>
        </w:rPr>
        <w:t>. cit</w:t>
      </w:r>
      <w:r w:rsidRPr="00B51C13">
        <w:rPr>
          <w:rFonts w:ascii="Times New Roman" w:hAnsi="Times New Roman"/>
          <w:sz w:val="20"/>
          <w:szCs w:val="20"/>
        </w:rPr>
        <w:t>., 137.</w:t>
      </w:r>
    </w:p>
  </w:footnote>
  <w:footnote w:id="5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 </w:t>
      </w:r>
      <w:r w:rsidRPr="00B51C13">
        <w:rPr>
          <w:rFonts w:ascii="Times New Roman" w:hAnsi="Times New Roman"/>
          <w:i/>
          <w:sz w:val="20"/>
          <w:szCs w:val="20"/>
        </w:rPr>
        <w:t xml:space="preserve">op. </w:t>
      </w:r>
      <w:proofErr w:type="spellStart"/>
      <w:r w:rsidRPr="00B51C13">
        <w:rPr>
          <w:rFonts w:ascii="Times New Roman" w:hAnsi="Times New Roman"/>
          <w:i/>
          <w:sz w:val="20"/>
          <w:szCs w:val="20"/>
        </w:rPr>
        <w:t>ult</w:t>
      </w:r>
      <w:proofErr w:type="spellEnd"/>
      <w:r w:rsidRPr="00B51C13">
        <w:rPr>
          <w:rFonts w:ascii="Times New Roman" w:hAnsi="Times New Roman"/>
          <w:i/>
          <w:sz w:val="20"/>
          <w:szCs w:val="20"/>
        </w:rPr>
        <w:t>. cit</w:t>
      </w:r>
      <w:r w:rsidRPr="00B51C13">
        <w:rPr>
          <w:rFonts w:ascii="Times New Roman" w:hAnsi="Times New Roman"/>
          <w:sz w:val="20"/>
          <w:szCs w:val="20"/>
        </w:rPr>
        <w:t>., 137.</w:t>
      </w:r>
    </w:p>
  </w:footnote>
  <w:footnote w:id="5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 </w:t>
      </w:r>
      <w:r w:rsidRPr="00B51C13">
        <w:rPr>
          <w:rFonts w:ascii="Times New Roman" w:hAnsi="Times New Roman"/>
          <w:i/>
          <w:sz w:val="20"/>
          <w:szCs w:val="20"/>
        </w:rPr>
        <w:t xml:space="preserve">op. </w:t>
      </w:r>
      <w:proofErr w:type="spellStart"/>
      <w:r w:rsidRPr="00B51C13">
        <w:rPr>
          <w:rFonts w:ascii="Times New Roman" w:hAnsi="Times New Roman"/>
          <w:i/>
          <w:sz w:val="20"/>
          <w:szCs w:val="20"/>
        </w:rPr>
        <w:t>ult</w:t>
      </w:r>
      <w:proofErr w:type="spellEnd"/>
      <w:r w:rsidRPr="00B51C13">
        <w:rPr>
          <w:rFonts w:ascii="Times New Roman" w:hAnsi="Times New Roman"/>
          <w:i/>
          <w:sz w:val="20"/>
          <w:szCs w:val="20"/>
        </w:rPr>
        <w:t>. cit</w:t>
      </w:r>
      <w:r w:rsidRPr="00B51C13">
        <w:rPr>
          <w:rFonts w:ascii="Times New Roman" w:hAnsi="Times New Roman"/>
          <w:sz w:val="20"/>
          <w:szCs w:val="20"/>
        </w:rPr>
        <w:t>., 138.</w:t>
      </w:r>
    </w:p>
  </w:footnote>
  <w:footnote w:id="5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 </w:t>
      </w:r>
      <w:r w:rsidRPr="00B51C13">
        <w:rPr>
          <w:rFonts w:ascii="Times New Roman" w:hAnsi="Times New Roman"/>
          <w:i/>
          <w:sz w:val="20"/>
          <w:szCs w:val="20"/>
        </w:rPr>
        <w:t xml:space="preserve">op. </w:t>
      </w:r>
      <w:proofErr w:type="spellStart"/>
      <w:r w:rsidRPr="00B51C13">
        <w:rPr>
          <w:rFonts w:ascii="Times New Roman" w:hAnsi="Times New Roman"/>
          <w:i/>
          <w:sz w:val="20"/>
          <w:szCs w:val="20"/>
        </w:rPr>
        <w:t>ult</w:t>
      </w:r>
      <w:proofErr w:type="spellEnd"/>
      <w:r w:rsidRPr="00B51C13">
        <w:rPr>
          <w:rFonts w:ascii="Times New Roman" w:hAnsi="Times New Roman"/>
          <w:i/>
          <w:sz w:val="20"/>
          <w:szCs w:val="20"/>
        </w:rPr>
        <w:t>. cit</w:t>
      </w:r>
      <w:r w:rsidRPr="00B51C13">
        <w:rPr>
          <w:rFonts w:ascii="Times New Roman" w:hAnsi="Times New Roman"/>
          <w:sz w:val="20"/>
          <w:szCs w:val="20"/>
        </w:rPr>
        <w:t>., 138 ss.</w:t>
      </w:r>
    </w:p>
  </w:footnote>
  <w:footnote w:id="5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Cfr. S. VILLAMENA, </w:t>
      </w:r>
      <w:r w:rsidRPr="00B51C13">
        <w:rPr>
          <w:rFonts w:ascii="Times New Roman" w:hAnsi="Times New Roman"/>
          <w:i/>
          <w:sz w:val="20"/>
          <w:szCs w:val="20"/>
        </w:rPr>
        <w:t>op. cit</w:t>
      </w:r>
      <w:r w:rsidRPr="00B51C13">
        <w:rPr>
          <w:rFonts w:ascii="Times New Roman" w:hAnsi="Times New Roman"/>
          <w:sz w:val="20"/>
          <w:szCs w:val="20"/>
        </w:rPr>
        <w:t>., 99, secondo cui l’amministrazione può sospendere l’esclusione del candidato/concorrente e disporre la sua ammissione con riserva in quanto “come il semplice potere di sospensiva ha permesso al Giudice amministrativo di spingersi fino al punto di giungere all’ammissione con riserva, il potere di sospensione amministrativa – ora riconosciuto direttamente dalla legge – può spingersi fino a prevedere tecniche di tutela non espressamente previste. E ciò nella misura in cui tale possibilità sia da considerarsi funzionale alla cura di interessi meritevoli di tutela“. A chi scrive questa sorta di atipicità del potere di sospensione non sembra compatibile con l’art. 21-quater, l. n. 241/1990. Secondo quanto sostenuto nel testo, del resto, la sospensione dell’esclusione e l’ammissione con riserva del candidato/concorrente sono utilità che la mera sospensione (dell’atto negativo) è in condizione di conseguire, e non occorre dunque appellarsi ad una presunta atipicità del potere.</w:t>
      </w:r>
    </w:p>
  </w:footnote>
  <w:footnote w:id="5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FOLLIERI, </w:t>
      </w:r>
      <w:r w:rsidRPr="00B51C13">
        <w:rPr>
          <w:rFonts w:ascii="Times New Roman" w:hAnsi="Times New Roman"/>
          <w:i/>
          <w:sz w:val="20"/>
          <w:szCs w:val="20"/>
        </w:rPr>
        <w:t xml:space="preserve">Giudizio cautelare amministrativo e interessi tutelati, </w:t>
      </w:r>
      <w:r w:rsidRPr="00B51C13">
        <w:rPr>
          <w:rFonts w:ascii="Times New Roman" w:hAnsi="Times New Roman"/>
          <w:sz w:val="20"/>
          <w:szCs w:val="20"/>
        </w:rPr>
        <w:t>cit., 147 ss.</w:t>
      </w:r>
    </w:p>
  </w:footnote>
  <w:footnote w:id="60">
    <w:p w:rsidR="00437BDC" w:rsidRPr="005010CD" w:rsidRDefault="00437BDC" w:rsidP="00437BDC">
      <w:pPr>
        <w:pStyle w:val="Testonotaapidipagina"/>
        <w:ind w:firstLine="567"/>
        <w:jc w:val="both"/>
        <w:rPr>
          <w:rFonts w:ascii="Times New Roman" w:hAnsi="Times New Roman"/>
          <w:sz w:val="20"/>
          <w:szCs w:val="20"/>
        </w:rPr>
      </w:pPr>
      <w:r w:rsidRPr="005010CD">
        <w:rPr>
          <w:rStyle w:val="Rimandonotaapidipagina"/>
          <w:rFonts w:ascii="Times New Roman" w:hAnsi="Times New Roman"/>
          <w:sz w:val="20"/>
          <w:szCs w:val="20"/>
        </w:rPr>
        <w:footnoteRef/>
      </w:r>
      <w:r w:rsidRPr="005010CD">
        <w:rPr>
          <w:rFonts w:ascii="Times New Roman" w:hAnsi="Times New Roman"/>
          <w:sz w:val="20"/>
          <w:szCs w:val="20"/>
        </w:rPr>
        <w:t xml:space="preserve"> Cfr. E. FOLLIERI, </w:t>
      </w:r>
      <w:r w:rsidRPr="005010CD">
        <w:rPr>
          <w:rFonts w:ascii="Times New Roman" w:hAnsi="Times New Roman"/>
          <w:i/>
          <w:sz w:val="20"/>
          <w:szCs w:val="20"/>
        </w:rPr>
        <w:t>La fase cautelare</w:t>
      </w:r>
      <w:r w:rsidRPr="005010CD">
        <w:rPr>
          <w:rFonts w:ascii="Times New Roman" w:hAnsi="Times New Roman"/>
          <w:sz w:val="20"/>
          <w:szCs w:val="20"/>
        </w:rPr>
        <w:t xml:space="preserve">, in F.G. SCOCA (a cura di), </w:t>
      </w:r>
      <w:r w:rsidRPr="005010CD">
        <w:rPr>
          <w:rFonts w:ascii="Times New Roman" w:hAnsi="Times New Roman"/>
          <w:i/>
          <w:sz w:val="20"/>
          <w:szCs w:val="20"/>
        </w:rPr>
        <w:t>Giustizia amministrativa</w:t>
      </w:r>
      <w:r w:rsidRPr="005010CD">
        <w:rPr>
          <w:rFonts w:ascii="Times New Roman" w:hAnsi="Times New Roman"/>
          <w:sz w:val="20"/>
          <w:szCs w:val="20"/>
        </w:rPr>
        <w:t>, Torino, 2014, 345.</w:t>
      </w:r>
    </w:p>
  </w:footnote>
  <w:footnote w:id="61">
    <w:p w:rsidR="00437BDC" w:rsidRPr="00B51C13" w:rsidRDefault="00437BDC" w:rsidP="00437BDC">
      <w:pPr>
        <w:pStyle w:val="Testonotaapidipagina"/>
        <w:ind w:firstLine="567"/>
        <w:jc w:val="both"/>
        <w:rPr>
          <w:rFonts w:ascii="Times New Roman" w:hAnsi="Times New Roman"/>
          <w:sz w:val="20"/>
          <w:szCs w:val="20"/>
        </w:rPr>
      </w:pPr>
      <w:r w:rsidRPr="005010CD">
        <w:rPr>
          <w:rStyle w:val="Rimandonotaapidipagina"/>
          <w:rFonts w:ascii="Times New Roman" w:hAnsi="Times New Roman"/>
          <w:sz w:val="20"/>
          <w:szCs w:val="20"/>
        </w:rPr>
        <w:footnoteRef/>
      </w:r>
      <w:r w:rsidRPr="005010CD">
        <w:rPr>
          <w:rFonts w:ascii="Times New Roman" w:hAnsi="Times New Roman"/>
          <w:sz w:val="20"/>
          <w:szCs w:val="20"/>
        </w:rPr>
        <w:t xml:space="preserve"> </w:t>
      </w:r>
      <w:r w:rsidRPr="005010CD">
        <w:rPr>
          <w:rFonts w:ascii="Times New Roman" w:hAnsi="Times New Roman"/>
          <w:iCs/>
          <w:sz w:val="20"/>
          <w:szCs w:val="20"/>
        </w:rPr>
        <w:t>T.A.R. Campania, Napoli, sez. II,</w:t>
      </w:r>
      <w:r w:rsidRPr="00B51C13">
        <w:rPr>
          <w:rFonts w:ascii="Times New Roman" w:hAnsi="Times New Roman"/>
          <w:iCs/>
          <w:sz w:val="20"/>
          <w:szCs w:val="20"/>
        </w:rPr>
        <w:t xml:space="preserve"> 19 aprile 2013, n. 2098; Cons. Stato,, sez. VI, 11 febbraio 2011, n. 905; T.A.R. Liguria, Genova, sez. II, 26 novembre 2010, n. 10664. </w:t>
      </w:r>
      <w:r w:rsidRPr="00B51C13">
        <w:rPr>
          <w:rFonts w:ascii="Times New Roman" w:hAnsi="Times New Roman"/>
          <w:sz w:val="20"/>
          <w:szCs w:val="20"/>
        </w:rPr>
        <w:t xml:space="preserve">Osserva </w:t>
      </w:r>
      <w:r>
        <w:rPr>
          <w:rFonts w:ascii="Times New Roman" w:hAnsi="Times New Roman"/>
          <w:sz w:val="20"/>
          <w:szCs w:val="20"/>
        </w:rPr>
        <w:t xml:space="preserve">A.G. </w:t>
      </w:r>
      <w:r w:rsidRPr="00B51C13">
        <w:rPr>
          <w:rFonts w:ascii="Times New Roman" w:hAnsi="Times New Roman"/>
          <w:sz w:val="20"/>
          <w:szCs w:val="20"/>
        </w:rPr>
        <w:t xml:space="preserve">PIETROSANTI, </w:t>
      </w:r>
      <w:r w:rsidRPr="00B51C13">
        <w:rPr>
          <w:rFonts w:ascii="Times New Roman" w:hAnsi="Times New Roman"/>
          <w:i/>
          <w:sz w:val="20"/>
          <w:szCs w:val="20"/>
        </w:rPr>
        <w:t>op. cit.,</w:t>
      </w:r>
      <w:r w:rsidRPr="00B51C13">
        <w:rPr>
          <w:rFonts w:ascii="Times New Roman" w:hAnsi="Times New Roman"/>
          <w:sz w:val="20"/>
          <w:szCs w:val="20"/>
        </w:rPr>
        <w:t xml:space="preserve"> 377, che la strumentalità rispetto all’adozione di provvedimenti di autotutela non è sufficiente a giustificare la sospensione perché la legge richiede l’osservanza di ulteriori requisiti di validità, e in particolare che la sospensione sia adottata dall’organo competente, in presenza delle gravi ragioni e per un tempo determinato. </w:t>
      </w:r>
    </w:p>
  </w:footnote>
  <w:footnote w:id="6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M. RENNA, </w:t>
      </w:r>
      <w:r w:rsidRPr="00B51C13">
        <w:rPr>
          <w:rFonts w:ascii="Times New Roman" w:hAnsi="Times New Roman"/>
          <w:i/>
          <w:sz w:val="20"/>
          <w:szCs w:val="20"/>
        </w:rPr>
        <w:t>op. cit</w:t>
      </w:r>
      <w:r w:rsidRPr="00B51C13">
        <w:rPr>
          <w:rFonts w:ascii="Times New Roman" w:hAnsi="Times New Roman"/>
          <w:sz w:val="20"/>
          <w:szCs w:val="20"/>
        </w:rPr>
        <w:t>., 832 s., il quale osserva che, stando alla lettera della disposizione, la sospensione potrebbe trovare fondamento sia nella tutela di interessi pubblici sia nella tutela di interessi privati, purché le ragioni di tutela siano “gravi”.</w:t>
      </w:r>
    </w:p>
  </w:footnote>
  <w:footnote w:id="6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Cons. Stato, sez. V, 18 dicembre 2012, n.  6507; T.A.R. Campania, Napoli, sez. VII, 11 novembre 2011, n. 5302, dove si precisa che l’obbligo di motivare la sospensione è “particolarmente intenso e va pertanto assolto con puntualità e con il dispiegamento più ampio possibile di riferimenti alle circostanze di fatto e di diritto rilevante, in modo da esporre con compiutezza l’intero iter logico-giuridico che segna l’esisto </w:t>
      </w:r>
      <w:proofErr w:type="spellStart"/>
      <w:r w:rsidRPr="00B51C13">
        <w:rPr>
          <w:rFonts w:ascii="Times New Roman" w:hAnsi="Times New Roman"/>
          <w:sz w:val="20"/>
          <w:szCs w:val="20"/>
        </w:rPr>
        <w:t>provvedimentale</w:t>
      </w:r>
      <w:proofErr w:type="spellEnd"/>
      <w:r w:rsidRPr="00B51C13">
        <w:rPr>
          <w:rFonts w:ascii="Times New Roman" w:hAnsi="Times New Roman"/>
          <w:sz w:val="20"/>
          <w:szCs w:val="20"/>
        </w:rPr>
        <w:t>”.</w:t>
      </w:r>
    </w:p>
  </w:footnote>
  <w:footnote w:id="6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“Gravi ragioni” sostituite in seguito dai “danni gravi e irreparabili”, richiamati dall’art. 21, </w:t>
      </w:r>
      <w:proofErr w:type="spellStart"/>
      <w:r w:rsidRPr="00B51C13">
        <w:rPr>
          <w:rFonts w:ascii="Times New Roman" w:hAnsi="Times New Roman"/>
          <w:sz w:val="20"/>
          <w:szCs w:val="20"/>
        </w:rPr>
        <w:t>ult</w:t>
      </w:r>
      <w:proofErr w:type="spellEnd"/>
      <w:r w:rsidRPr="00B51C13">
        <w:rPr>
          <w:rFonts w:ascii="Times New Roman" w:hAnsi="Times New Roman"/>
          <w:sz w:val="20"/>
          <w:szCs w:val="20"/>
        </w:rPr>
        <w:t xml:space="preserve">. comma, l. n 1034/1971 e ora dall’art. 55 </w:t>
      </w:r>
      <w:proofErr w:type="spellStart"/>
      <w:r w:rsidRPr="00B51C13">
        <w:rPr>
          <w:rFonts w:ascii="Times New Roman" w:hAnsi="Times New Roman"/>
          <w:sz w:val="20"/>
          <w:szCs w:val="20"/>
        </w:rPr>
        <w:t>c.p.a</w:t>
      </w:r>
      <w:proofErr w:type="spellEnd"/>
      <w:r w:rsidRPr="00B51C13">
        <w:rPr>
          <w:rFonts w:ascii="Times New Roman" w:hAnsi="Times New Roman"/>
          <w:sz w:val="20"/>
          <w:szCs w:val="20"/>
        </w:rPr>
        <w:t xml:space="preserve">. Su questa vicenda S. VILLAMENA, </w:t>
      </w:r>
      <w:r w:rsidRPr="00B51C13">
        <w:rPr>
          <w:rFonts w:ascii="Times New Roman" w:hAnsi="Times New Roman"/>
          <w:i/>
          <w:sz w:val="20"/>
          <w:szCs w:val="20"/>
        </w:rPr>
        <w:t>op. cit</w:t>
      </w:r>
      <w:r w:rsidRPr="00B51C13">
        <w:rPr>
          <w:rFonts w:ascii="Times New Roman" w:hAnsi="Times New Roman"/>
          <w:sz w:val="20"/>
          <w:szCs w:val="20"/>
        </w:rPr>
        <w:t>., 49.</w:t>
      </w:r>
    </w:p>
  </w:footnote>
  <w:footnote w:id="6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xml:space="preserve"> 75.</w:t>
      </w:r>
    </w:p>
  </w:footnote>
  <w:footnote w:id="66">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Pr>
          <w:rFonts w:ascii="Times New Roman" w:hAnsi="Times New Roman"/>
          <w:sz w:val="20"/>
          <w:szCs w:val="20"/>
        </w:rPr>
        <w:t xml:space="preserve"> </w:t>
      </w:r>
      <w:r w:rsidRPr="00B51C13">
        <w:rPr>
          <w:rFonts w:ascii="Times New Roman" w:hAnsi="Times New Roman"/>
          <w:sz w:val="20"/>
          <w:szCs w:val="20"/>
        </w:rPr>
        <w:t xml:space="preserve">Per un verso, afferma che “è illegittimo il provvedimento di </w:t>
      </w:r>
      <w:r w:rsidRPr="00B51C13">
        <w:rPr>
          <w:rFonts w:ascii="Times New Roman" w:hAnsi="Times New Roman"/>
          <w:bCs/>
          <w:sz w:val="20"/>
          <w:szCs w:val="20"/>
        </w:rPr>
        <w:t>sospensione</w:t>
      </w:r>
      <w:r w:rsidRPr="00B51C13">
        <w:rPr>
          <w:rFonts w:ascii="Times New Roman" w:hAnsi="Times New Roman"/>
          <w:sz w:val="20"/>
          <w:szCs w:val="20"/>
        </w:rPr>
        <w:t xml:space="preserve"> dell'erogazione di agevolazioni già concesse, che genericamente richiami l'informativa proveniente dai competenti organi istituzionali, senza fornire alcuna motivazione in ordine alle </w:t>
      </w:r>
      <w:r w:rsidRPr="00B51C13">
        <w:rPr>
          <w:rFonts w:ascii="Times New Roman" w:hAnsi="Times New Roman"/>
          <w:bCs/>
          <w:sz w:val="20"/>
          <w:szCs w:val="20"/>
        </w:rPr>
        <w:t>gravi ragioni</w:t>
      </w:r>
      <w:r w:rsidRPr="00B51C13">
        <w:rPr>
          <w:rFonts w:ascii="Times New Roman" w:hAnsi="Times New Roman"/>
          <w:sz w:val="20"/>
          <w:szCs w:val="20"/>
        </w:rPr>
        <w:t xml:space="preserve"> poste a presidio della misura cautelare adottata, in palese violazione dell'art. 21 quater, l. n. 241 del 1990 (T.A.R. Calabria, Catanzaro, sez. I, 17 gennaio 2012, n. 24). Per altro verso, statuisce che “Per la legittimità del provvedimento di sospensione temporanea dell'efficacia del procedimento di agevolazione sono sufficienti elementi tali da poter rendere verosimile, secondo un giudizio di probabilità, l'inopportunità o l'illegittimità dell'atto oggetto di sospensione (nella specie la sospensione veniva disposta a seguito di comunicazione da parte della Guardia di Finanza circa lo svolgimento di indagini di p.g. per indebite percezioni di finanziamenti comunitari a carico di fondi strutturali </w:t>
      </w:r>
      <w:proofErr w:type="spellStart"/>
      <w:r w:rsidRPr="00B51C13">
        <w:rPr>
          <w:rFonts w:ascii="Times New Roman" w:hAnsi="Times New Roman"/>
          <w:sz w:val="20"/>
          <w:szCs w:val="20"/>
        </w:rPr>
        <w:t>F.e.s.r</w:t>
      </w:r>
      <w:proofErr w:type="spellEnd"/>
      <w:r w:rsidRPr="00B51C13">
        <w:rPr>
          <w:rFonts w:ascii="Times New Roman" w:hAnsi="Times New Roman"/>
          <w:sz w:val="20"/>
          <w:szCs w:val="20"/>
        </w:rPr>
        <w:t>.)” (Cons. St., sez. II,  20 dicembre 2012, n. 3569).  Secondo T.A.R. Toscana, Firenze, sez. I, 9 luglio 2009, n. 1214,in un procedimento concorsuale “le "</w:t>
      </w:r>
      <w:r w:rsidRPr="00B51C13">
        <w:rPr>
          <w:rFonts w:ascii="Times New Roman" w:hAnsi="Times New Roman"/>
          <w:bCs/>
          <w:sz w:val="20"/>
          <w:szCs w:val="20"/>
        </w:rPr>
        <w:t>gravi ragioni</w:t>
      </w:r>
      <w:r w:rsidRPr="00B51C13">
        <w:rPr>
          <w:rFonts w:ascii="Times New Roman" w:hAnsi="Times New Roman"/>
          <w:sz w:val="20"/>
          <w:szCs w:val="20"/>
        </w:rPr>
        <w:t xml:space="preserve">" sono agevolmente individuabili nel blocco delle assunzioni disposto dal d. l. 10 novembre 2008 n. 180, </w:t>
      </w:r>
      <w:proofErr w:type="spellStart"/>
      <w:r w:rsidRPr="00B51C13">
        <w:rPr>
          <w:rFonts w:ascii="Times New Roman" w:hAnsi="Times New Roman"/>
          <w:sz w:val="20"/>
          <w:szCs w:val="20"/>
        </w:rPr>
        <w:t>conv</w:t>
      </w:r>
      <w:proofErr w:type="spellEnd"/>
      <w:r w:rsidRPr="00B51C13">
        <w:rPr>
          <w:rFonts w:ascii="Times New Roman" w:hAnsi="Times New Roman"/>
          <w:sz w:val="20"/>
          <w:szCs w:val="20"/>
        </w:rPr>
        <w:t>. nella l. 9 gennaio 2009 n. 1, o, quantomeno, nell'esigenza di verificarne la portata”.</w:t>
      </w:r>
    </w:p>
  </w:footnote>
  <w:footnote w:id="6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M. RENNA, </w:t>
      </w:r>
      <w:r w:rsidRPr="00B51C13">
        <w:rPr>
          <w:rFonts w:ascii="Times New Roman" w:hAnsi="Times New Roman"/>
          <w:i/>
          <w:sz w:val="20"/>
          <w:szCs w:val="20"/>
        </w:rPr>
        <w:t>op. cit</w:t>
      </w:r>
      <w:r w:rsidRPr="00B51C13">
        <w:rPr>
          <w:rFonts w:ascii="Times New Roman" w:hAnsi="Times New Roman"/>
          <w:sz w:val="20"/>
          <w:szCs w:val="20"/>
        </w:rPr>
        <w:t xml:space="preserve">., 833; Cons. Stato, sez. V, </w:t>
      </w:r>
      <w:r w:rsidRPr="00B51C13">
        <w:rPr>
          <w:rFonts w:ascii="Times New Roman" w:hAnsi="Times New Roman"/>
          <w:bCs/>
          <w:sz w:val="20"/>
          <w:szCs w:val="20"/>
        </w:rPr>
        <w:t xml:space="preserve"> 18 dicembre 2012, n. 6507.</w:t>
      </w:r>
    </w:p>
  </w:footnote>
  <w:footnote w:id="6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M. RENNA, </w:t>
      </w:r>
      <w:r w:rsidRPr="00B51C13">
        <w:rPr>
          <w:rFonts w:ascii="Times New Roman" w:hAnsi="Times New Roman"/>
          <w:i/>
          <w:sz w:val="20"/>
          <w:szCs w:val="20"/>
        </w:rPr>
        <w:t>op. cit.</w:t>
      </w:r>
      <w:r w:rsidRPr="00B51C13">
        <w:rPr>
          <w:rFonts w:ascii="Times New Roman" w:hAnsi="Times New Roman"/>
          <w:sz w:val="20"/>
          <w:szCs w:val="20"/>
        </w:rPr>
        <w:t>, 833.</w:t>
      </w:r>
    </w:p>
  </w:footnote>
  <w:footnote w:id="6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Facendo leva soprattutto sulla funzione di vigilanza che il Ministro svolge nei confronti del Commissario straordinario: T.A.R. Lazio, Roma, sez. III-ter, 5 novembre 2007, n. 10892, in </w:t>
      </w:r>
      <w:r w:rsidRPr="00B51C13">
        <w:rPr>
          <w:rFonts w:ascii="Times New Roman" w:hAnsi="Times New Roman"/>
          <w:i/>
          <w:sz w:val="20"/>
          <w:szCs w:val="20"/>
        </w:rPr>
        <w:t xml:space="preserve">Foro </w:t>
      </w:r>
      <w:proofErr w:type="spellStart"/>
      <w:r w:rsidRPr="00B51C13">
        <w:rPr>
          <w:rFonts w:ascii="Times New Roman" w:hAnsi="Times New Roman"/>
          <w:i/>
          <w:sz w:val="20"/>
          <w:szCs w:val="20"/>
        </w:rPr>
        <w:t>Amm</w:t>
      </w:r>
      <w:proofErr w:type="spellEnd"/>
      <w:r w:rsidRPr="00B51C13">
        <w:rPr>
          <w:rFonts w:ascii="Times New Roman" w:hAnsi="Times New Roman"/>
          <w:i/>
          <w:sz w:val="20"/>
          <w:szCs w:val="20"/>
        </w:rPr>
        <w:t>.-T.A.R.</w:t>
      </w:r>
      <w:r w:rsidRPr="00B51C13">
        <w:rPr>
          <w:rFonts w:ascii="Times New Roman" w:hAnsi="Times New Roman"/>
          <w:sz w:val="20"/>
          <w:szCs w:val="20"/>
        </w:rPr>
        <w:t xml:space="preserve">, 2007, 3466 ss., con nota adesiva di M. SINISI, </w:t>
      </w:r>
      <w:r w:rsidRPr="00B51C13">
        <w:rPr>
          <w:rFonts w:ascii="Times New Roman" w:hAnsi="Times New Roman"/>
          <w:i/>
          <w:sz w:val="20"/>
          <w:szCs w:val="20"/>
        </w:rPr>
        <w:t>Il potere cautelare in sede di autotutela amministrativa.</w:t>
      </w:r>
    </w:p>
  </w:footnote>
  <w:footnote w:id="70">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Come fa sovente la giurisprudenza: ad esempio, Cons. Stato, sez. IV, 13 giugno 2013, n. 3276.</w:t>
      </w:r>
    </w:p>
  </w:footnote>
  <w:footnote w:id="7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T.A.R.  Lazio, Roma, sez. I, 4 luglio 2007, n. 5993; T.A.R. Lazio, Roma, sez. III-</w:t>
      </w:r>
      <w:r w:rsidRPr="00B51C13">
        <w:rPr>
          <w:rFonts w:ascii="Times New Roman" w:hAnsi="Times New Roman"/>
          <w:i/>
          <w:sz w:val="20"/>
          <w:szCs w:val="20"/>
        </w:rPr>
        <w:t>ter</w:t>
      </w:r>
      <w:r w:rsidRPr="00B51C13">
        <w:rPr>
          <w:rFonts w:ascii="Times New Roman" w:hAnsi="Times New Roman"/>
          <w:sz w:val="20"/>
          <w:szCs w:val="20"/>
        </w:rPr>
        <w:t>, 5 novembre 2007,n. 10892 ;T.A.R. Lazio, Roma sez. III, 19 luglio 2006, n. 6050; Cons. Stato, sez. V, 30 ottobre 2002, n. 5975.</w:t>
      </w:r>
    </w:p>
  </w:footnote>
  <w:footnote w:id="7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Cons. Stato, sez. V, 9 dicembre 1997, n. 1486.</w:t>
      </w:r>
    </w:p>
  </w:footnote>
  <w:footnote w:id="73">
    <w:p w:rsidR="00437BDC" w:rsidRPr="00B51C13" w:rsidRDefault="00437BDC" w:rsidP="00437BDC">
      <w:pPr>
        <w:pStyle w:val="testo"/>
        <w:spacing w:line="240" w:lineRule="auto"/>
        <w:ind w:firstLine="567"/>
        <w:contextualSpacing/>
        <w:rPr>
          <w:rFonts w:ascii="Times New Roman" w:hAnsi="Times New Roman" w:cs="Times New Roman"/>
        </w:rPr>
      </w:pPr>
      <w:r w:rsidRPr="00B51C13">
        <w:rPr>
          <w:rStyle w:val="Rimandonotaapidipagina"/>
          <w:rFonts w:ascii="Times New Roman" w:hAnsi="Times New Roman"/>
        </w:rPr>
        <w:footnoteRef/>
      </w:r>
      <w:r w:rsidRPr="00B51C13">
        <w:rPr>
          <w:rFonts w:ascii="Times New Roman" w:hAnsi="Times New Roman" w:cs="Times New Roman"/>
        </w:rPr>
        <w:t xml:space="preserve"> Secondo</w:t>
      </w:r>
      <w:r w:rsidRPr="00B51C13">
        <w:rPr>
          <w:rFonts w:ascii="Times New Roman" w:hAnsi="Times New Roman" w:cs="Times New Roman"/>
          <w:spacing w:val="0"/>
          <w:lang w:eastAsia="en-US"/>
        </w:rPr>
        <w:t xml:space="preserve"> </w:t>
      </w:r>
      <w:r w:rsidRPr="00B51C13">
        <w:rPr>
          <w:rFonts w:ascii="Times New Roman" w:hAnsi="Times New Roman" w:cs="Times New Roman"/>
        </w:rPr>
        <w:t>Cons. Stato, sez. V, 23 ottobre 2007, n. 5591 “tale fattispecie non ricorre quando la sospensione della fornitura di un farmaco sia intervenuta a causa di segnalazioni di pericolo per la salute dei pazienti e lo iato fra le prime segnalazioni (che hanno condotto all'adozione della misura, informale ed anch'essa non comunicata, della sospensione della fornitura) e l'adozione del provvedimento di revoca dell'aggiudicazione evidenzia - sul piano cronologico - che l'Amministrazione avrebbe ben potuto (una volta messa in avviso dalle segnalazioni dei sanitari) fare formale comunicazione di avvio del procedimento”. In termini sostanzialmente analoghi Cons. Stato, sez. IV, 13 giugno 2013, n. 3276).</w:t>
      </w:r>
    </w:p>
  </w:footnote>
  <w:footnote w:id="7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Cfr. E. BONAUDI, </w:t>
      </w:r>
      <w:r w:rsidRPr="00B51C13">
        <w:rPr>
          <w:rFonts w:ascii="Times New Roman" w:hAnsi="Times New Roman"/>
          <w:i/>
          <w:sz w:val="20"/>
          <w:szCs w:val="20"/>
        </w:rPr>
        <w:t>op. cit.,</w:t>
      </w:r>
      <w:r w:rsidRPr="00B51C13">
        <w:rPr>
          <w:rFonts w:ascii="Times New Roman" w:hAnsi="Times New Roman"/>
          <w:sz w:val="20"/>
          <w:szCs w:val="20"/>
        </w:rPr>
        <w:t xml:space="preserve"> 119 s, che rilevava la contrarietà ai principi di buona amministrazione della facoltà dell’amministrazione di pronunciare la sospensione senza termini, e ciò “per le incertezze che ne derivano in ordine alla eventuale inefficacia dei rapporti giuridici” che può essere causa “di non lieve nocumento ai privati che sono interessati all’atto”; G. PAGLIARI, </w:t>
      </w:r>
      <w:r w:rsidRPr="00B51C13">
        <w:rPr>
          <w:rFonts w:ascii="Times New Roman" w:hAnsi="Times New Roman"/>
          <w:i/>
          <w:sz w:val="20"/>
          <w:szCs w:val="20"/>
        </w:rPr>
        <w:t>op. cit</w:t>
      </w:r>
      <w:r w:rsidRPr="00B51C13">
        <w:rPr>
          <w:rFonts w:ascii="Times New Roman" w:hAnsi="Times New Roman"/>
          <w:sz w:val="20"/>
          <w:szCs w:val="20"/>
        </w:rPr>
        <w:t xml:space="preserve">., 346 s., che qualifica la sospensione come atto ad efficacia necessariamente temporanea per distinguerlo dalla revoca; M.S. GIANNINI, </w:t>
      </w:r>
      <w:r w:rsidRPr="00B51C13">
        <w:rPr>
          <w:rFonts w:ascii="Times New Roman" w:hAnsi="Times New Roman"/>
          <w:i/>
          <w:sz w:val="20"/>
          <w:szCs w:val="20"/>
        </w:rPr>
        <w:t>op. cit</w:t>
      </w:r>
      <w:r w:rsidRPr="00B51C13">
        <w:rPr>
          <w:rFonts w:ascii="Times New Roman" w:hAnsi="Times New Roman"/>
          <w:sz w:val="20"/>
          <w:szCs w:val="20"/>
        </w:rPr>
        <w:t>., 83.</w:t>
      </w:r>
    </w:p>
  </w:footnote>
  <w:footnote w:id="7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 VILLAMENA, </w:t>
      </w:r>
      <w:r w:rsidRPr="00B51C13">
        <w:rPr>
          <w:rFonts w:ascii="Times New Roman" w:hAnsi="Times New Roman"/>
          <w:i/>
          <w:sz w:val="20"/>
          <w:szCs w:val="20"/>
        </w:rPr>
        <w:t>op. cit</w:t>
      </w:r>
      <w:r w:rsidRPr="00B51C13">
        <w:rPr>
          <w:rFonts w:ascii="Times New Roman" w:hAnsi="Times New Roman"/>
          <w:sz w:val="20"/>
          <w:szCs w:val="20"/>
        </w:rPr>
        <w:t xml:space="preserve">., 58. Cfr. anche M. RENNA, </w:t>
      </w:r>
      <w:r w:rsidRPr="00B51C13">
        <w:rPr>
          <w:rFonts w:ascii="Times New Roman" w:hAnsi="Times New Roman"/>
          <w:i/>
          <w:sz w:val="20"/>
          <w:szCs w:val="20"/>
        </w:rPr>
        <w:t>op. cit.,</w:t>
      </w:r>
      <w:r w:rsidRPr="00B51C13">
        <w:rPr>
          <w:rFonts w:ascii="Times New Roman" w:hAnsi="Times New Roman"/>
          <w:sz w:val="20"/>
          <w:szCs w:val="20"/>
        </w:rPr>
        <w:t xml:space="preserve"> 832 il quale rileva che il carattere eccezionale della sospensione si ricava prevalentemente dalle limitazioni di carattere temporale, dal momento che il presupposto sostanziale delle “gravi ragioni” non appare sufficientemente preciso.</w:t>
      </w:r>
    </w:p>
  </w:footnote>
  <w:footnote w:id="7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Figura notoriamente introdotta da </w:t>
      </w:r>
      <w:proofErr w:type="spellStart"/>
      <w:r w:rsidRPr="00B51C13">
        <w:rPr>
          <w:rFonts w:ascii="Times New Roman" w:hAnsi="Times New Roman"/>
          <w:sz w:val="20"/>
          <w:szCs w:val="20"/>
        </w:rPr>
        <w:t>Cass.civ</w:t>
      </w:r>
      <w:proofErr w:type="spellEnd"/>
      <w:r w:rsidRPr="00B51C13">
        <w:rPr>
          <w:rFonts w:ascii="Times New Roman" w:hAnsi="Times New Roman"/>
          <w:sz w:val="20"/>
          <w:szCs w:val="20"/>
        </w:rPr>
        <w:t xml:space="preserve">. sez. un. 24 novembre 1958, n. 3457, in relazione ai casi in cui la legge astrattamente attribuisce il potere all’amministrazione ma esso non può essere concretamente esercitato per l’esistenza di limiti o preclusioni legislative che ne condizionano l’esistenza in concreto. Tale figura è stata generalmente rigettata dal giudice amministrativo (Cons. Stato, Ad. </w:t>
      </w:r>
      <w:proofErr w:type="spellStart"/>
      <w:r w:rsidRPr="00B51C13">
        <w:rPr>
          <w:rFonts w:ascii="Times New Roman" w:hAnsi="Times New Roman"/>
          <w:sz w:val="20"/>
          <w:szCs w:val="20"/>
        </w:rPr>
        <w:t>Plen</w:t>
      </w:r>
      <w:proofErr w:type="spellEnd"/>
      <w:r w:rsidRPr="00B51C13">
        <w:rPr>
          <w:rFonts w:ascii="Times New Roman" w:hAnsi="Times New Roman"/>
          <w:sz w:val="20"/>
          <w:szCs w:val="20"/>
        </w:rPr>
        <w:t xml:space="preserve">. 4 dicembre 1964, n. 24) ed è stata criticata in dottrina: cfr. da ultimo G. URBANO, </w:t>
      </w:r>
      <w:r w:rsidRPr="00B51C13">
        <w:rPr>
          <w:rFonts w:ascii="Times New Roman" w:hAnsi="Times New Roman"/>
          <w:i/>
          <w:sz w:val="20"/>
          <w:szCs w:val="20"/>
        </w:rPr>
        <w:t>La nullità del provvedimento amministrativo</w:t>
      </w:r>
      <w:r w:rsidRPr="00B51C13">
        <w:rPr>
          <w:rFonts w:ascii="Times New Roman" w:hAnsi="Times New Roman"/>
          <w:sz w:val="20"/>
          <w:szCs w:val="20"/>
        </w:rPr>
        <w:t xml:space="preserve">, in M. Clarich – G. </w:t>
      </w:r>
      <w:proofErr w:type="spellStart"/>
      <w:r w:rsidRPr="00B51C13">
        <w:rPr>
          <w:rFonts w:ascii="Times New Roman" w:hAnsi="Times New Roman"/>
          <w:sz w:val="20"/>
          <w:szCs w:val="20"/>
        </w:rPr>
        <w:t>Fonderico</w:t>
      </w:r>
      <w:proofErr w:type="spellEnd"/>
      <w:r w:rsidRPr="00B51C13">
        <w:rPr>
          <w:rFonts w:ascii="Times New Roman" w:hAnsi="Times New Roman"/>
          <w:sz w:val="20"/>
          <w:szCs w:val="20"/>
        </w:rPr>
        <w:t xml:space="preserve"> (a cura di), </w:t>
      </w:r>
      <w:r w:rsidRPr="00B51C13">
        <w:rPr>
          <w:rFonts w:ascii="Times New Roman" w:hAnsi="Times New Roman"/>
          <w:i/>
          <w:sz w:val="20"/>
          <w:szCs w:val="20"/>
        </w:rPr>
        <w:t>Procedimento amministrativo</w:t>
      </w:r>
      <w:r w:rsidRPr="00B51C13">
        <w:rPr>
          <w:rFonts w:ascii="Times New Roman" w:hAnsi="Times New Roman"/>
          <w:sz w:val="20"/>
          <w:szCs w:val="20"/>
        </w:rPr>
        <w:t>, Milano, 2015, 685 ss.</w:t>
      </w:r>
    </w:p>
  </w:footnote>
  <w:footnote w:id="7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La formula “difetto assoluto di attribuzione”, utilizzata dall’art. 21-</w:t>
      </w:r>
      <w:r w:rsidRPr="00B51C13">
        <w:rPr>
          <w:rFonts w:ascii="Times New Roman" w:hAnsi="Times New Roman"/>
          <w:i/>
          <w:sz w:val="20"/>
          <w:szCs w:val="20"/>
        </w:rPr>
        <w:t>septies</w:t>
      </w:r>
      <w:r w:rsidRPr="00B51C13">
        <w:rPr>
          <w:rFonts w:ascii="Times New Roman" w:hAnsi="Times New Roman"/>
          <w:sz w:val="20"/>
          <w:szCs w:val="20"/>
        </w:rPr>
        <w:t xml:space="preserve">, secondo la dottrina prevalente allude alla carenza di potere in astratto ed esclude la carenza di potere in concreto: cfr. G. URBANO, </w:t>
      </w:r>
      <w:r w:rsidRPr="00B51C13">
        <w:rPr>
          <w:rFonts w:ascii="Times New Roman" w:hAnsi="Times New Roman"/>
          <w:i/>
          <w:sz w:val="20"/>
          <w:szCs w:val="20"/>
        </w:rPr>
        <w:t xml:space="preserve">op. loc. </w:t>
      </w:r>
      <w:proofErr w:type="spellStart"/>
      <w:r w:rsidRPr="00B51C13">
        <w:rPr>
          <w:rFonts w:ascii="Times New Roman" w:hAnsi="Times New Roman"/>
          <w:i/>
          <w:sz w:val="20"/>
          <w:szCs w:val="20"/>
        </w:rPr>
        <w:t>ult</w:t>
      </w:r>
      <w:proofErr w:type="spellEnd"/>
      <w:r w:rsidRPr="00B51C13">
        <w:rPr>
          <w:rFonts w:ascii="Times New Roman" w:hAnsi="Times New Roman"/>
          <w:i/>
          <w:sz w:val="20"/>
          <w:szCs w:val="20"/>
        </w:rPr>
        <w:t>. cit</w:t>
      </w:r>
      <w:r w:rsidRPr="00B51C13">
        <w:rPr>
          <w:rFonts w:ascii="Times New Roman" w:hAnsi="Times New Roman"/>
          <w:sz w:val="20"/>
          <w:szCs w:val="20"/>
        </w:rPr>
        <w:t xml:space="preserve">. Esistono tuttavia opinioni contrarie: secondo M. C. CAVALLARO, </w:t>
      </w:r>
      <w:r w:rsidRPr="00B51C13">
        <w:rPr>
          <w:rFonts w:ascii="Times New Roman" w:hAnsi="Times New Roman"/>
          <w:i/>
          <w:sz w:val="20"/>
          <w:szCs w:val="20"/>
        </w:rPr>
        <w:t>Gli elementi essenziali del provvedimento amministrativo. Il problema della nullità</w:t>
      </w:r>
      <w:r w:rsidRPr="00B51C13">
        <w:rPr>
          <w:rFonts w:ascii="Times New Roman" w:hAnsi="Times New Roman"/>
          <w:sz w:val="20"/>
          <w:szCs w:val="20"/>
        </w:rPr>
        <w:t>, Torino, 2012, 204 ss., la carenza di potere in concreto andrebbe ricondotta alla nullità per carenza degli elementi essenziali, prevista dall’art. 21-</w:t>
      </w:r>
      <w:r w:rsidRPr="00B51C13">
        <w:rPr>
          <w:rFonts w:ascii="Times New Roman" w:hAnsi="Times New Roman"/>
          <w:i/>
          <w:sz w:val="20"/>
          <w:szCs w:val="20"/>
        </w:rPr>
        <w:t>septies</w:t>
      </w:r>
      <w:r w:rsidRPr="00B51C13">
        <w:rPr>
          <w:rFonts w:ascii="Times New Roman" w:hAnsi="Times New Roman"/>
          <w:sz w:val="20"/>
          <w:szCs w:val="20"/>
        </w:rPr>
        <w:t xml:space="preserve">, in quanto denoterebbe la mancanza di un presupposto (elemento) per il concreto esercizio del potere; parimenti ritiene attuale la carenza di potere in concreto alla luce di una interpretazione rigorosa del principio di tipicità D. SORACE, </w:t>
      </w:r>
      <w:r w:rsidRPr="00B51C13">
        <w:rPr>
          <w:rFonts w:ascii="Times New Roman" w:hAnsi="Times New Roman"/>
          <w:i/>
          <w:sz w:val="20"/>
          <w:szCs w:val="20"/>
        </w:rPr>
        <w:t>Atto amministrativo</w:t>
      </w:r>
      <w:r w:rsidRPr="00B51C13">
        <w:rPr>
          <w:rFonts w:ascii="Times New Roman" w:hAnsi="Times New Roman"/>
          <w:sz w:val="20"/>
          <w:szCs w:val="20"/>
        </w:rPr>
        <w:t xml:space="preserve">, in </w:t>
      </w:r>
      <w:proofErr w:type="spellStart"/>
      <w:r w:rsidRPr="00B51C13">
        <w:rPr>
          <w:rFonts w:ascii="Times New Roman" w:hAnsi="Times New Roman"/>
          <w:i/>
          <w:sz w:val="20"/>
          <w:szCs w:val="20"/>
        </w:rPr>
        <w:t>Enc</w:t>
      </w:r>
      <w:proofErr w:type="spellEnd"/>
      <w:r w:rsidRPr="00B51C13">
        <w:rPr>
          <w:rFonts w:ascii="Times New Roman" w:hAnsi="Times New Roman"/>
          <w:i/>
          <w:sz w:val="20"/>
          <w:szCs w:val="20"/>
        </w:rPr>
        <w:t>. Dir</w:t>
      </w:r>
      <w:r w:rsidRPr="00B51C13">
        <w:rPr>
          <w:rFonts w:ascii="Times New Roman" w:hAnsi="Times New Roman"/>
          <w:sz w:val="20"/>
          <w:szCs w:val="20"/>
        </w:rPr>
        <w:t xml:space="preserve">., </w:t>
      </w:r>
      <w:proofErr w:type="spellStart"/>
      <w:r w:rsidRPr="00B51C13">
        <w:rPr>
          <w:rFonts w:ascii="Times New Roman" w:hAnsi="Times New Roman"/>
          <w:sz w:val="20"/>
          <w:szCs w:val="20"/>
        </w:rPr>
        <w:t>Ann</w:t>
      </w:r>
      <w:proofErr w:type="spellEnd"/>
      <w:r w:rsidRPr="00B51C13">
        <w:rPr>
          <w:rFonts w:ascii="Times New Roman" w:hAnsi="Times New Roman"/>
          <w:sz w:val="20"/>
          <w:szCs w:val="20"/>
        </w:rPr>
        <w:t>. III, Milano, 2010, 83 s.</w:t>
      </w:r>
    </w:p>
  </w:footnote>
  <w:footnote w:id="78">
    <w:p w:rsidR="00437BDC" w:rsidRPr="00B51C13" w:rsidRDefault="00437BDC" w:rsidP="00437BDC">
      <w:pPr>
        <w:pStyle w:val="Testonotaapidipagina"/>
        <w:tabs>
          <w:tab w:val="left" w:pos="2826"/>
        </w:tabs>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BONAUDI, </w:t>
      </w:r>
      <w:r w:rsidRPr="00B51C13">
        <w:rPr>
          <w:rFonts w:ascii="Times New Roman" w:hAnsi="Times New Roman"/>
          <w:i/>
          <w:sz w:val="20"/>
          <w:szCs w:val="20"/>
        </w:rPr>
        <w:t>op. cit</w:t>
      </w:r>
      <w:r w:rsidRPr="00B51C13">
        <w:rPr>
          <w:rFonts w:ascii="Times New Roman" w:hAnsi="Times New Roman"/>
          <w:sz w:val="20"/>
          <w:szCs w:val="20"/>
        </w:rPr>
        <w:t>., 130.</w:t>
      </w:r>
    </w:p>
    <w:p w:rsidR="00437BDC" w:rsidRPr="00B51C13" w:rsidRDefault="00437BDC" w:rsidP="00437BDC">
      <w:pPr>
        <w:pStyle w:val="Testonotaapidipagina"/>
        <w:tabs>
          <w:tab w:val="left" w:pos="2826"/>
        </w:tabs>
        <w:ind w:firstLine="567"/>
        <w:jc w:val="both"/>
        <w:rPr>
          <w:rFonts w:ascii="Times New Roman" w:hAnsi="Times New Roman"/>
          <w:sz w:val="20"/>
          <w:szCs w:val="20"/>
        </w:rPr>
      </w:pPr>
      <w:r w:rsidRPr="00B51C13">
        <w:rPr>
          <w:rFonts w:ascii="Times New Roman" w:hAnsi="Times New Roman"/>
          <w:sz w:val="20"/>
          <w:szCs w:val="20"/>
        </w:rPr>
        <w:t xml:space="preserve">L’idea della decadenza dal potere era stata recepita dal d.d.l. A.S. n. 4860 in materia di “norme generali sull’attività amministrativa”, approvato dalla Camera dei deputati il 25 ottobre 2000, che prevedeva tra l’altro che “l’efficacia ovvero l’esecuzione del provvedimento può essere sospesa, per gravi ragioni, dallo stesso organo che lo ha emanato o da altro organo al quale la legge attribuisce espressamente tale potere; salvo che la sospensione venga disposta da un organo giurisdizionale, è sempre indicata la durata della sospensione, che non può in ogni caso essere superiore a sei mesi, con facoltà di proroga per una sola volta, salvo che sia diversamente disposto da norme speciali”. </w:t>
      </w:r>
    </w:p>
  </w:footnote>
  <w:footnote w:id="7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Uno spunto in questo senso in M.A. SANDULLI, </w:t>
      </w:r>
      <w:r w:rsidRPr="00B51C13">
        <w:rPr>
          <w:rFonts w:ascii="Times New Roman" w:hAnsi="Times New Roman"/>
          <w:i/>
          <w:sz w:val="20"/>
          <w:szCs w:val="20"/>
        </w:rPr>
        <w:t xml:space="preserve">Gli effetti diretti della 7 agosto 2015 L. n. 124 sulle attività economiche: le novità in tema di </w:t>
      </w:r>
      <w:proofErr w:type="spellStart"/>
      <w:r w:rsidRPr="00B51C13">
        <w:rPr>
          <w:rFonts w:ascii="Times New Roman" w:hAnsi="Times New Roman"/>
          <w:i/>
          <w:sz w:val="20"/>
          <w:szCs w:val="20"/>
        </w:rPr>
        <w:t>s.c.i.a</w:t>
      </w:r>
      <w:proofErr w:type="spellEnd"/>
      <w:r w:rsidRPr="00B51C13">
        <w:rPr>
          <w:rFonts w:ascii="Times New Roman" w:hAnsi="Times New Roman"/>
          <w:i/>
          <w:sz w:val="20"/>
          <w:szCs w:val="20"/>
        </w:rPr>
        <w:t>., silenzio –assenso e autotutela</w:t>
      </w:r>
      <w:r w:rsidRPr="00B51C13">
        <w:rPr>
          <w:rFonts w:ascii="Times New Roman" w:hAnsi="Times New Roman"/>
          <w:sz w:val="20"/>
          <w:szCs w:val="20"/>
        </w:rPr>
        <w:t xml:space="preserve">, in </w:t>
      </w:r>
      <w:r w:rsidRPr="00B51C13">
        <w:rPr>
          <w:rFonts w:ascii="Times New Roman" w:hAnsi="Times New Roman"/>
          <w:i/>
          <w:sz w:val="20"/>
          <w:szCs w:val="20"/>
        </w:rPr>
        <w:t>www.federalismi.it</w:t>
      </w:r>
      <w:r w:rsidRPr="00B51C13">
        <w:rPr>
          <w:rFonts w:ascii="Times New Roman" w:hAnsi="Times New Roman"/>
          <w:sz w:val="20"/>
          <w:szCs w:val="20"/>
        </w:rPr>
        <w:t xml:space="preserve">, 2015, 11, dove si osserva che “la novella ha chiarito che, una volta trascorso tale termine [il termine previsto dall’art. 21-nonies], gli atti non più suscettibili di essere caducati (a prescindere, evidentemente, dal </w:t>
      </w:r>
      <w:proofErr w:type="spellStart"/>
      <w:r w:rsidRPr="00B51C13">
        <w:rPr>
          <w:rFonts w:ascii="Times New Roman" w:hAnsi="Times New Roman"/>
          <w:i/>
          <w:iCs/>
          <w:sz w:val="20"/>
          <w:szCs w:val="20"/>
        </w:rPr>
        <w:t>nomen</w:t>
      </w:r>
      <w:proofErr w:type="spellEnd"/>
      <w:r w:rsidRPr="00B51C13">
        <w:rPr>
          <w:rFonts w:ascii="Times New Roman" w:hAnsi="Times New Roman"/>
          <w:i/>
          <w:iCs/>
          <w:sz w:val="20"/>
          <w:szCs w:val="20"/>
        </w:rPr>
        <w:t xml:space="preserve"> </w:t>
      </w:r>
      <w:r w:rsidRPr="00B51C13">
        <w:rPr>
          <w:rFonts w:ascii="Times New Roman" w:hAnsi="Times New Roman"/>
          <w:sz w:val="20"/>
          <w:szCs w:val="20"/>
        </w:rPr>
        <w:t>formalmente attribuito all’intervento inteso a travolgerli) non possono evidentemente oppure essere – o restare – sospesi”.</w:t>
      </w:r>
    </w:p>
  </w:footnote>
  <w:footnote w:id="80">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w:t>
      </w:r>
      <w:r w:rsidRPr="0041768F">
        <w:rPr>
          <w:rFonts w:ascii="Times New Roman" w:hAnsi="Times New Roman"/>
          <w:sz w:val="20"/>
          <w:szCs w:val="20"/>
        </w:rPr>
        <w:t xml:space="preserve">Per alcune ipotesi v. </w:t>
      </w:r>
      <w:proofErr w:type="spellStart"/>
      <w:r w:rsidRPr="0041768F">
        <w:rPr>
          <w:rFonts w:ascii="Times New Roman" w:hAnsi="Times New Roman"/>
          <w:i/>
          <w:sz w:val="20"/>
          <w:szCs w:val="20"/>
        </w:rPr>
        <w:t>supra</w:t>
      </w:r>
      <w:proofErr w:type="spellEnd"/>
      <w:r w:rsidRPr="0041768F">
        <w:rPr>
          <w:rFonts w:ascii="Times New Roman" w:hAnsi="Times New Roman"/>
          <w:sz w:val="20"/>
          <w:szCs w:val="20"/>
        </w:rPr>
        <w:t>,  note 4-18-19-22-23-25-34-35-36</w:t>
      </w:r>
      <w:r>
        <w:rPr>
          <w:rFonts w:ascii="Times New Roman" w:hAnsi="Times New Roman"/>
          <w:sz w:val="20"/>
          <w:szCs w:val="20"/>
        </w:rPr>
        <w:t>.</w:t>
      </w:r>
    </w:p>
  </w:footnote>
  <w:footnote w:id="81">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Cons. Stato, Ad. </w:t>
      </w:r>
      <w:proofErr w:type="spellStart"/>
      <w:r w:rsidRPr="00B51C13">
        <w:rPr>
          <w:rFonts w:ascii="Times New Roman" w:hAnsi="Times New Roman"/>
          <w:sz w:val="20"/>
          <w:szCs w:val="20"/>
        </w:rPr>
        <w:t>Plen</w:t>
      </w:r>
      <w:proofErr w:type="spellEnd"/>
      <w:r w:rsidRPr="00B51C13">
        <w:rPr>
          <w:rFonts w:ascii="Times New Roman" w:hAnsi="Times New Roman"/>
          <w:sz w:val="20"/>
          <w:szCs w:val="20"/>
        </w:rPr>
        <w:t>., 15 settembre 1999, n.14.</w:t>
      </w:r>
    </w:p>
  </w:footnote>
  <w:footnote w:id="82">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Sul fatto che l’art. 21-</w:t>
      </w:r>
      <w:r w:rsidRPr="00B51C13">
        <w:rPr>
          <w:rFonts w:ascii="Times New Roman" w:hAnsi="Times New Roman"/>
          <w:i/>
          <w:sz w:val="20"/>
          <w:szCs w:val="20"/>
        </w:rPr>
        <w:t>quater</w:t>
      </w:r>
      <w:r w:rsidRPr="00B51C13">
        <w:rPr>
          <w:rFonts w:ascii="Times New Roman" w:hAnsi="Times New Roman"/>
          <w:sz w:val="20"/>
          <w:szCs w:val="20"/>
        </w:rPr>
        <w:t xml:space="preserve">, comma 2, si pone come modello di portata generale e sul conseguente problema del suo coordinamento con le singole ipotesi di sospensione relative a provvedimenti amministrativi previste dalle leggi speciali cfr. S. VILLAMENA, </w:t>
      </w:r>
      <w:r w:rsidRPr="00B51C13">
        <w:rPr>
          <w:rFonts w:ascii="Times New Roman" w:hAnsi="Times New Roman"/>
          <w:i/>
          <w:sz w:val="20"/>
          <w:szCs w:val="20"/>
        </w:rPr>
        <w:t>op. cit.,</w:t>
      </w:r>
      <w:r w:rsidRPr="00B51C13">
        <w:rPr>
          <w:rFonts w:ascii="Times New Roman" w:hAnsi="Times New Roman"/>
          <w:sz w:val="20"/>
          <w:szCs w:val="20"/>
        </w:rPr>
        <w:t xml:space="preserve"> 144.</w:t>
      </w:r>
    </w:p>
  </w:footnote>
  <w:footnote w:id="8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Cfr. T.A.R. Liguria, sez. II, 1 ottobre 2010, n. 8154, secondo cui la mancata indicazione del termine dà luogo a nullità della sospensione per mancanza di un elemento essenziale. </w:t>
      </w:r>
    </w:p>
  </w:footnote>
  <w:footnote w:id="8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w:t>
      </w:r>
      <w:r w:rsidRPr="00B51C13">
        <w:rPr>
          <w:rFonts w:ascii="Times New Roman" w:hAnsi="Times New Roman"/>
          <w:iCs/>
          <w:sz w:val="20"/>
          <w:szCs w:val="20"/>
        </w:rPr>
        <w:t xml:space="preserve">Si ha proroga quando l’amministrazione decide di prolungare il periodo di sospensione prima della scadenza; si ha invece differimento  quando l’amministrazione posticipa l’effetto sospensivo, ossia pone un termine iniziale all’efficacia del provvedimento di sospensione.  </w:t>
      </w:r>
    </w:p>
  </w:footnote>
  <w:footnote w:id="85">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lang w:val="en-GB"/>
        </w:rPr>
        <w:t xml:space="preserve"> Cons. St., </w:t>
      </w:r>
      <w:proofErr w:type="spellStart"/>
      <w:r w:rsidRPr="00B51C13">
        <w:rPr>
          <w:rFonts w:ascii="Times New Roman" w:hAnsi="Times New Roman"/>
          <w:sz w:val="20"/>
          <w:szCs w:val="20"/>
          <w:lang w:val="en-GB"/>
        </w:rPr>
        <w:t>sez</w:t>
      </w:r>
      <w:proofErr w:type="spellEnd"/>
      <w:r w:rsidRPr="00B51C13">
        <w:rPr>
          <w:rFonts w:ascii="Times New Roman" w:hAnsi="Times New Roman"/>
          <w:sz w:val="20"/>
          <w:szCs w:val="20"/>
          <w:lang w:val="en-GB"/>
        </w:rPr>
        <w:t xml:space="preserve">. IV, 13 </w:t>
      </w:r>
      <w:proofErr w:type="spellStart"/>
      <w:r w:rsidRPr="00B51C13">
        <w:rPr>
          <w:rFonts w:ascii="Times New Roman" w:hAnsi="Times New Roman"/>
          <w:sz w:val="20"/>
          <w:szCs w:val="20"/>
          <w:lang w:val="en-GB"/>
        </w:rPr>
        <w:t>giugno</w:t>
      </w:r>
      <w:proofErr w:type="spellEnd"/>
      <w:r w:rsidRPr="00B51C13">
        <w:rPr>
          <w:rFonts w:ascii="Times New Roman" w:hAnsi="Times New Roman"/>
          <w:sz w:val="20"/>
          <w:szCs w:val="20"/>
          <w:lang w:val="en-GB"/>
        </w:rPr>
        <w:t xml:space="preserve"> 2013, n. 3276. </w:t>
      </w:r>
      <w:r w:rsidRPr="00B51C13">
        <w:rPr>
          <w:rFonts w:ascii="Times New Roman" w:hAnsi="Times New Roman"/>
          <w:sz w:val="20"/>
          <w:szCs w:val="20"/>
        </w:rPr>
        <w:t>La sospensione “</w:t>
      </w:r>
      <w:r w:rsidRPr="00B51C13">
        <w:rPr>
          <w:rFonts w:ascii="Times New Roman" w:hAnsi="Times New Roman"/>
          <w:i/>
          <w:sz w:val="20"/>
          <w:szCs w:val="20"/>
        </w:rPr>
        <w:t>sine die</w:t>
      </w:r>
      <w:r w:rsidRPr="00B51C13">
        <w:rPr>
          <w:rFonts w:ascii="Times New Roman" w:hAnsi="Times New Roman"/>
          <w:sz w:val="20"/>
          <w:szCs w:val="20"/>
        </w:rPr>
        <w:t>” smarrisce invece il carattere della strumentalità, come rileva</w:t>
      </w:r>
      <w:r w:rsidRPr="00B51C13">
        <w:rPr>
          <w:rFonts w:ascii="Times New Roman" w:hAnsi="Times New Roman"/>
          <w:i/>
          <w:sz w:val="20"/>
          <w:szCs w:val="20"/>
        </w:rPr>
        <w:t xml:space="preserve"> </w:t>
      </w:r>
      <w:r w:rsidRPr="00B51C13">
        <w:rPr>
          <w:rFonts w:ascii="Times New Roman" w:hAnsi="Times New Roman"/>
          <w:sz w:val="20"/>
          <w:szCs w:val="20"/>
        </w:rPr>
        <w:t>T.A.R. Toscana,  Firenze, sez. II, 25 maggio 2012, n. 1024.</w:t>
      </w:r>
    </w:p>
  </w:footnote>
  <w:footnote w:id="8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T.A.R. Toscana,  Firenze, sez. II, 25 maggio 2012, n. 1024.</w:t>
      </w:r>
    </w:p>
  </w:footnote>
  <w:footnote w:id="8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T.A.R. Sicilia, Catania, sez. I, 9 giugno 2011, n. 1410.</w:t>
      </w:r>
    </w:p>
  </w:footnote>
  <w:footnote w:id="88">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T.A.R. Sicilia, Palermo, sez. II, 19 settembre 2012, n. 1879; Cons. St., sez. IV, 13 giugno 2013, n. 3276, secondo cui “il provvedimento del Comune, nella misura in cui ha sospeso senza prefissare alcun termine la validità del permesso di costruire, si pone in netta antitesi con il principio di cautela e con il fine di certezza sottesi al provvedimento di sospensione, quale configurato dall'astratto paradigma legislativo, ed è in quanto tale illegittimo, sicché rettamente il giudice di prime cure ne ha pronunciato l'annullamento, osservando che l'atto stesso si traduce, di fatto, in una revoca definitiva del provvedimento </w:t>
      </w:r>
      <w:proofErr w:type="spellStart"/>
      <w:r w:rsidRPr="00B51C13">
        <w:rPr>
          <w:rFonts w:ascii="Times New Roman" w:hAnsi="Times New Roman"/>
          <w:sz w:val="20"/>
          <w:szCs w:val="20"/>
        </w:rPr>
        <w:t>autorizzatorio</w:t>
      </w:r>
      <w:proofErr w:type="spellEnd"/>
      <w:r w:rsidRPr="00B51C13">
        <w:rPr>
          <w:rFonts w:ascii="Times New Roman" w:hAnsi="Times New Roman"/>
          <w:sz w:val="20"/>
          <w:szCs w:val="20"/>
        </w:rPr>
        <w:t xml:space="preserve">”. </w:t>
      </w:r>
    </w:p>
  </w:footnote>
  <w:footnote w:id="89">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In questo senso già M. RENNA, </w:t>
      </w:r>
      <w:r w:rsidRPr="00B51C13">
        <w:rPr>
          <w:rFonts w:ascii="Times New Roman" w:hAnsi="Times New Roman"/>
          <w:i/>
          <w:sz w:val="20"/>
          <w:szCs w:val="20"/>
        </w:rPr>
        <w:t>op. cit</w:t>
      </w:r>
      <w:r w:rsidRPr="00B51C13">
        <w:rPr>
          <w:rFonts w:ascii="Times New Roman" w:hAnsi="Times New Roman"/>
          <w:sz w:val="20"/>
          <w:szCs w:val="20"/>
        </w:rPr>
        <w:t>., 835.</w:t>
      </w:r>
    </w:p>
  </w:footnote>
  <w:footnote w:id="90">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Il caso riguarda “la sospensione di autorizzazioni rilasciate per interventi in un'area colpita da alluvioni e disastri idrogeologici, motivata con riferimento alla necessità di successive verifiche, valutazioni e modifiche che le amministrazioni competenti riterranno necessarie per la messa in sicurezza dell'area in cui ricade l'intervento medesimo; tali indicazioni, infatti, data l'impossibilità di stabilire in concreto una data certa per il termine della disposta sospensione, ben assolvono, comunque, al precetto della sospensione per il "... tempo strettamente necessario.." e alla ratio della disposizione, consistente nel non lasciare all'incontrollata discrezionalità dell'amministrazione la decisione sul prolungamento del termine di conclusione del procedimento amministrativo”: T.A.R. Sardegna, Cagliari, sez. II, 7 giugno 2011, n. 526.</w:t>
      </w:r>
    </w:p>
    <w:p w:rsidR="00437BDC" w:rsidRPr="00B51C13" w:rsidRDefault="00437BDC" w:rsidP="00437BDC">
      <w:pPr>
        <w:ind w:firstLine="567"/>
        <w:contextualSpacing/>
        <w:jc w:val="both"/>
        <w:rPr>
          <w:rFonts w:ascii="Times New Roman" w:hAnsi="Times New Roman"/>
          <w:sz w:val="20"/>
          <w:szCs w:val="20"/>
        </w:rPr>
      </w:pPr>
      <w:r w:rsidRPr="00B51C13">
        <w:rPr>
          <w:rFonts w:ascii="Times New Roman" w:hAnsi="Times New Roman"/>
          <w:sz w:val="20"/>
          <w:szCs w:val="20"/>
        </w:rPr>
        <w:t>Più rigorosa la soluzione accolta da T.A.R. Puglia, Bari, sez. III, 10 settembre 2014, n. 1103, che ha ritenuto illegittima la sospensione della delibera di approvazione di un piano particolareggiato, disposta “per sei mesi” e “comunque per il tempo strettamente  necessario” al completamento di un procedimento collegato, in quanto “solo apparentemente vi è nella specie la predeterminazione dell’effettivo e certo termine finale”.</w:t>
      </w:r>
    </w:p>
  </w:footnote>
  <w:footnote w:id="91">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Il caso riguarda il</w:t>
      </w:r>
      <w:r w:rsidRPr="00B51C13">
        <w:rPr>
          <w:rFonts w:ascii="Times New Roman" w:hAnsi="Times New Roman"/>
          <w:i/>
          <w:sz w:val="20"/>
          <w:szCs w:val="20"/>
        </w:rPr>
        <w:t xml:space="preserve"> </w:t>
      </w:r>
      <w:r w:rsidRPr="00B51C13">
        <w:rPr>
          <w:rFonts w:ascii="Times New Roman" w:hAnsi="Times New Roman"/>
          <w:sz w:val="20"/>
          <w:szCs w:val="20"/>
        </w:rPr>
        <w:t xml:space="preserve">“provvedimento con cui il dirigente del mercato ittico all'ingrosso di Pozzuoli ha disposto a carico del ricorrente il divieto di ingresso e svolgimento di qualsiasi attività commerciale, all'interno del mercato, sino alla regolarizzazione delle posizioni debitorie, non risultando l'atto impugnato privo di termine, bensì recante un termine implicito, costituito per l'appunto dall'evento di pagamento del dovuto da parte del ricorrente” (T.A.R. Campania, Napoli, sez. III, 8 giugno 2010, n. 13048). </w:t>
      </w:r>
    </w:p>
  </w:footnote>
  <w:footnote w:id="92">
    <w:p w:rsidR="00437BDC" w:rsidRPr="00B51C13" w:rsidRDefault="00437BDC" w:rsidP="00437BDC">
      <w:pPr>
        <w:ind w:firstLine="567"/>
        <w:contextualSpacing/>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Ad esempio, è legittimo il “provvedimento cautelare di sospensione di erogazioni di contributi agricoli che non contempli espressamente il limite temporale della sospensione, posto che è la stessa normativa legislativa (l'art. 33 comma 1, d.lgs. 18 maggio 2001, n. 228) a prevedere il termine di durata del provvedimento cautelare, stabilendo, in deroga alla disciplina generale sul procedimento amministrativo un rinvio (non sine die, ma determinabile </w:t>
      </w:r>
      <w:r w:rsidRPr="00B51C13">
        <w:rPr>
          <w:rFonts w:ascii="Times New Roman" w:hAnsi="Times New Roman"/>
          <w:i/>
          <w:sz w:val="20"/>
          <w:szCs w:val="20"/>
        </w:rPr>
        <w:t xml:space="preserve">per </w:t>
      </w:r>
      <w:proofErr w:type="spellStart"/>
      <w:r w:rsidRPr="00B51C13">
        <w:rPr>
          <w:rFonts w:ascii="Times New Roman" w:hAnsi="Times New Roman"/>
          <w:i/>
          <w:sz w:val="20"/>
          <w:szCs w:val="20"/>
        </w:rPr>
        <w:t>relationem</w:t>
      </w:r>
      <w:proofErr w:type="spellEnd"/>
      <w:r w:rsidRPr="00B51C13">
        <w:rPr>
          <w:rFonts w:ascii="Times New Roman" w:hAnsi="Times New Roman"/>
          <w:sz w:val="20"/>
          <w:szCs w:val="20"/>
        </w:rPr>
        <w:t>) alla vicenda penale sottostante che tale cautela ha determinato”: T.A.R. Sardegna, Cagliari, sez. I, 8 aprile 2011, n. 333; v. anche T.A.R. Puglia, Bari, sez., I, 25 settembre 2014, n. 1125).</w:t>
      </w:r>
    </w:p>
  </w:footnote>
  <w:footnote w:id="93">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L’accostamento della sospensione alla revoca, invece che all’annullamento d’ufficio, è diffusa presso la dottrina meno recente, sia pur con differenti argomentazioni. S. CATTANEO, </w:t>
      </w:r>
      <w:r w:rsidRPr="00B51C13">
        <w:rPr>
          <w:rFonts w:ascii="Times New Roman" w:hAnsi="Times New Roman"/>
          <w:i/>
          <w:sz w:val="20"/>
          <w:szCs w:val="20"/>
        </w:rPr>
        <w:t>op. cit</w:t>
      </w:r>
      <w:r w:rsidRPr="00B51C13">
        <w:rPr>
          <w:rFonts w:ascii="Times New Roman" w:hAnsi="Times New Roman"/>
          <w:sz w:val="20"/>
          <w:szCs w:val="20"/>
        </w:rPr>
        <w:t>., 16, precisa che la sospensione ha il proprio fondamento non nel generico potere di autotutela ma nel potere di operare una “revisione di merito” del precedente atto: l’A. esclude che la sospensione possa fondarsi su ragioni di legittimità in quanto “l’Amministrazione non può porre in stato di quiescenza ma a un tempo lasciare in vita, una situazione che conosce incompatibile con le norme al momento vigenti”. Così formulata, la tesi appare influenzata dalla concezione, superata, dell’annullamento d’ufficio come atto doveroso: il carattere discrezionale dell’annullamento, infatti, comporta che l’amministrazione che abbia accertato l’ illegittimità di un proprio provvedimento possa mantenerlo comunque efficace se non rinviene l’interesse pubblico concreto alla rimozione.</w:t>
      </w:r>
    </w:p>
    <w:p w:rsidR="00437BDC" w:rsidRPr="00B51C13" w:rsidRDefault="00437BDC" w:rsidP="00437BDC">
      <w:pPr>
        <w:pStyle w:val="Testonotaapidipagina"/>
        <w:ind w:firstLine="567"/>
        <w:jc w:val="both"/>
        <w:rPr>
          <w:rFonts w:ascii="Times New Roman" w:hAnsi="Times New Roman"/>
          <w:sz w:val="20"/>
          <w:szCs w:val="20"/>
        </w:rPr>
      </w:pPr>
      <w:r w:rsidRPr="00B51C13">
        <w:rPr>
          <w:rFonts w:ascii="Times New Roman" w:hAnsi="Times New Roman"/>
          <w:sz w:val="20"/>
          <w:szCs w:val="20"/>
        </w:rPr>
        <w:t xml:space="preserve">V. anche G. PAGLIARI, </w:t>
      </w:r>
      <w:r w:rsidRPr="00B51C13">
        <w:rPr>
          <w:rFonts w:ascii="Times New Roman" w:hAnsi="Times New Roman"/>
          <w:i/>
          <w:sz w:val="20"/>
          <w:szCs w:val="20"/>
        </w:rPr>
        <w:t>op. cit</w:t>
      </w:r>
      <w:r w:rsidRPr="00B51C13">
        <w:rPr>
          <w:rFonts w:ascii="Times New Roman" w:hAnsi="Times New Roman"/>
          <w:sz w:val="20"/>
          <w:szCs w:val="20"/>
        </w:rPr>
        <w:t>., 347, il quale ricava dalla precarietà dell’atto sospensivo che “il provvedimento di sospensione non può mai essere adottato per ragioni destinate a rimanere attuali per un tempo indeterminato, quali sono, direi per definizione, quelle inerenti la legittimità. Ne discende che alla luce del provvedimento in esame non possono esservi motivi di legittimità, ma solo motivi di merito o di opportunità amministrativa, i quali sono, per loro natura, assai relativi sia soggettivamente sia – ed è ciò che qui conta – temporalmente”.</w:t>
      </w:r>
    </w:p>
    <w:p w:rsidR="00437BDC" w:rsidRPr="00B51C13" w:rsidRDefault="00437BDC" w:rsidP="00437BDC">
      <w:pPr>
        <w:ind w:firstLine="567"/>
        <w:contextualSpacing/>
        <w:jc w:val="both"/>
        <w:rPr>
          <w:rFonts w:ascii="Times New Roman" w:hAnsi="Times New Roman"/>
          <w:sz w:val="20"/>
          <w:szCs w:val="20"/>
        </w:rPr>
      </w:pPr>
      <w:r w:rsidRPr="00B51C13">
        <w:rPr>
          <w:rFonts w:ascii="Times New Roman" w:hAnsi="Times New Roman"/>
          <w:sz w:val="20"/>
          <w:szCs w:val="20"/>
        </w:rPr>
        <w:t xml:space="preserve">Tale accostamento è stato di recente fato oggetto di critica. Esso sarebbe stato condizionato dal fatto che sia la revoca sia la sospensione spettano alla medesima autorità che ha emanato l’atto, mentre l’annullamento  generalmente operato da un’autorità superiore (S. VILLAMENA, </w:t>
      </w:r>
      <w:r w:rsidRPr="00B51C13">
        <w:rPr>
          <w:rFonts w:ascii="Times New Roman" w:hAnsi="Times New Roman"/>
          <w:i/>
          <w:sz w:val="20"/>
          <w:szCs w:val="20"/>
        </w:rPr>
        <w:t>op. cit</w:t>
      </w:r>
      <w:r w:rsidRPr="00B51C13">
        <w:rPr>
          <w:rFonts w:ascii="Times New Roman" w:hAnsi="Times New Roman"/>
          <w:sz w:val="20"/>
          <w:szCs w:val="20"/>
        </w:rPr>
        <w:t xml:space="preserve">., 39). In realtà, la concatenazione tra i due istituti sarebbe ravvisabile soltanto nelle ipotesi di sospensione e revoca di carattere sanzionatorio. In tali ipotesi sospensione e revoca sarebbero espressione di un'unica potestà dell’amministrazione (appunto la potestà sanzionatoria) e si differenzierebbero per la minore e maggiore gravità dal punto di vista degli effetti. Fuori dall’ambito sanzionatorio, i due poteri sarebbero classificabili, rispettivamente, nell’ambito del potere cautelare dell’amministrazione e della autotutela (S. VILLAMENA, </w:t>
      </w:r>
      <w:r w:rsidRPr="00B51C13">
        <w:rPr>
          <w:rFonts w:ascii="Times New Roman" w:hAnsi="Times New Roman"/>
          <w:i/>
          <w:sz w:val="20"/>
          <w:szCs w:val="20"/>
        </w:rPr>
        <w:t>op. cit</w:t>
      </w:r>
      <w:r w:rsidRPr="00B51C13">
        <w:rPr>
          <w:rFonts w:ascii="Times New Roman" w:hAnsi="Times New Roman"/>
          <w:sz w:val="20"/>
          <w:szCs w:val="20"/>
        </w:rPr>
        <w:t>., 152).</w:t>
      </w:r>
    </w:p>
  </w:footnote>
  <w:footnote w:id="94">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Cfr. Cons. Stato, sez. V, 18 dicembre 2012, n.  6507, secondo cui per procedere alla sospensione “è indispensabile che sussistano gravi ragioni, cioè circostanze da rendere quantomeno inopportuno che un provvedimento […] continui a svolgere i propri effetti”.</w:t>
      </w:r>
    </w:p>
  </w:footnote>
  <w:footnote w:id="95">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A vario titolo, R.  ALESSI, </w:t>
      </w:r>
      <w:r w:rsidRPr="00B51C13">
        <w:rPr>
          <w:rFonts w:ascii="Times New Roman" w:hAnsi="Times New Roman"/>
          <w:i/>
          <w:sz w:val="20"/>
          <w:szCs w:val="20"/>
        </w:rPr>
        <w:t xml:space="preserve">La revoca degli atti amministrativi, </w:t>
      </w:r>
      <w:r w:rsidRPr="00B51C13">
        <w:rPr>
          <w:rFonts w:ascii="Times New Roman" w:hAnsi="Times New Roman"/>
          <w:sz w:val="20"/>
          <w:szCs w:val="20"/>
        </w:rPr>
        <w:t xml:space="preserve">Milano, 1942; A. CONTIERI, </w:t>
      </w:r>
      <w:r w:rsidRPr="00B51C13">
        <w:rPr>
          <w:rFonts w:ascii="Times New Roman" w:hAnsi="Times New Roman"/>
          <w:i/>
          <w:sz w:val="20"/>
          <w:szCs w:val="20"/>
        </w:rPr>
        <w:t>Il riesame del provvedimento amministrativo</w:t>
      </w:r>
      <w:r w:rsidRPr="00B51C13">
        <w:rPr>
          <w:rFonts w:ascii="Times New Roman" w:hAnsi="Times New Roman"/>
          <w:sz w:val="20"/>
          <w:szCs w:val="20"/>
        </w:rPr>
        <w:t xml:space="preserve">, Napoli, 1991, 160 s.; A. CORPACI, </w:t>
      </w:r>
      <w:r w:rsidRPr="00B51C13">
        <w:rPr>
          <w:rFonts w:ascii="Times New Roman" w:hAnsi="Times New Roman"/>
          <w:i/>
          <w:sz w:val="20"/>
          <w:szCs w:val="20"/>
        </w:rPr>
        <w:t>Revoca e abrogazione del provvedimento amministrativo</w:t>
      </w:r>
      <w:r w:rsidRPr="00B51C13">
        <w:rPr>
          <w:rFonts w:ascii="Times New Roman" w:hAnsi="Times New Roman"/>
          <w:sz w:val="20"/>
          <w:szCs w:val="20"/>
        </w:rPr>
        <w:t xml:space="preserve">, in </w:t>
      </w:r>
      <w:proofErr w:type="spellStart"/>
      <w:r w:rsidRPr="00B51C13">
        <w:rPr>
          <w:rFonts w:ascii="Times New Roman" w:hAnsi="Times New Roman"/>
          <w:i/>
          <w:sz w:val="20"/>
          <w:szCs w:val="20"/>
        </w:rPr>
        <w:t>Dig</w:t>
      </w:r>
      <w:proofErr w:type="spellEnd"/>
      <w:r w:rsidRPr="00B51C13">
        <w:rPr>
          <w:rFonts w:ascii="Times New Roman" w:hAnsi="Times New Roman"/>
          <w:i/>
          <w:sz w:val="20"/>
          <w:szCs w:val="20"/>
        </w:rPr>
        <w:t>. Disc. Pubbl</w:t>
      </w:r>
      <w:r w:rsidRPr="00B51C13">
        <w:rPr>
          <w:rFonts w:ascii="Times New Roman" w:hAnsi="Times New Roman"/>
          <w:sz w:val="20"/>
          <w:szCs w:val="20"/>
        </w:rPr>
        <w:t xml:space="preserve">., XIII, Torino, 1997, 326 s; M. IMMORDINO, </w:t>
      </w:r>
      <w:r w:rsidRPr="00B51C13">
        <w:rPr>
          <w:rFonts w:ascii="Times New Roman" w:hAnsi="Times New Roman"/>
          <w:i/>
          <w:sz w:val="20"/>
          <w:szCs w:val="20"/>
        </w:rPr>
        <w:t>op. cit</w:t>
      </w:r>
      <w:r w:rsidRPr="00B51C13">
        <w:rPr>
          <w:rFonts w:ascii="Times New Roman" w:hAnsi="Times New Roman"/>
          <w:sz w:val="20"/>
          <w:szCs w:val="20"/>
        </w:rPr>
        <w:t xml:space="preserve">., 158 ss.; R. VILLATA – M. RAMAJOLI, </w:t>
      </w:r>
      <w:r w:rsidRPr="00B51C13">
        <w:rPr>
          <w:rFonts w:ascii="Times New Roman" w:hAnsi="Times New Roman"/>
          <w:i/>
          <w:sz w:val="20"/>
          <w:szCs w:val="20"/>
        </w:rPr>
        <w:t xml:space="preserve">op. cit., </w:t>
      </w:r>
      <w:r w:rsidRPr="00B51C13">
        <w:rPr>
          <w:rFonts w:ascii="Times New Roman" w:hAnsi="Times New Roman"/>
          <w:sz w:val="20"/>
          <w:szCs w:val="20"/>
        </w:rPr>
        <w:t xml:space="preserve">584. Discorso diverso è se la inopportunità costituisce una specie di invalidità, sul punto sia consentito il rinvio a M. TRIMARCHI, </w:t>
      </w:r>
      <w:r w:rsidRPr="00B51C13">
        <w:rPr>
          <w:rFonts w:ascii="Times New Roman" w:hAnsi="Times New Roman"/>
          <w:i/>
          <w:sz w:val="20"/>
          <w:szCs w:val="20"/>
        </w:rPr>
        <w:t>op. cit</w:t>
      </w:r>
      <w:r w:rsidRPr="00B51C13">
        <w:rPr>
          <w:rFonts w:ascii="Times New Roman" w:hAnsi="Times New Roman"/>
          <w:sz w:val="20"/>
          <w:szCs w:val="20"/>
        </w:rPr>
        <w:t>., 162 ss.</w:t>
      </w:r>
    </w:p>
  </w:footnote>
  <w:footnote w:id="96">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E. BONAUDI, </w:t>
      </w:r>
      <w:r w:rsidRPr="00B51C13">
        <w:rPr>
          <w:rFonts w:ascii="Times New Roman" w:hAnsi="Times New Roman"/>
          <w:i/>
          <w:sz w:val="20"/>
          <w:szCs w:val="20"/>
        </w:rPr>
        <w:t>op. cit</w:t>
      </w:r>
      <w:r w:rsidRPr="00B51C13">
        <w:rPr>
          <w:rFonts w:ascii="Times New Roman" w:hAnsi="Times New Roman"/>
          <w:sz w:val="20"/>
          <w:szCs w:val="20"/>
        </w:rPr>
        <w:t>., 43.</w:t>
      </w:r>
    </w:p>
  </w:footnote>
  <w:footnote w:id="97">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Diverso è il discorso per l’annullamento d’ufficio: dal momento che il presupposto fondamentale del potere consiste in una qualità originaria dell’atto, la sua illegittimità, in quel caso pare razionale pretendere che l’amministrazione si determini all’esercizio dello stesso entro un termine individuato dalla legge.</w:t>
      </w:r>
    </w:p>
  </w:footnote>
  <w:footnote w:id="98">
    <w:p w:rsidR="00437BDC" w:rsidRPr="00B51C13" w:rsidRDefault="00437BDC" w:rsidP="00437BDC">
      <w:pPr>
        <w:pStyle w:val="Testonotaapidipagina"/>
        <w:ind w:firstLine="567"/>
        <w:jc w:val="both"/>
        <w:rPr>
          <w:rFonts w:ascii="Times New Roman" w:hAnsi="Times New Roman"/>
          <w:sz w:val="20"/>
          <w:szCs w:val="20"/>
        </w:rPr>
      </w:pPr>
      <w:r w:rsidRPr="00B51C13">
        <w:rPr>
          <w:rStyle w:val="Rimandonotaapidipagina"/>
          <w:rFonts w:ascii="Times New Roman" w:hAnsi="Times New Roman"/>
          <w:sz w:val="20"/>
          <w:szCs w:val="20"/>
        </w:rPr>
        <w:footnoteRef/>
      </w:r>
      <w:r w:rsidRPr="00B51C13">
        <w:rPr>
          <w:rFonts w:ascii="Times New Roman" w:hAnsi="Times New Roman"/>
          <w:sz w:val="20"/>
          <w:szCs w:val="20"/>
        </w:rPr>
        <w:t xml:space="preserve"> Gli elementi indicati nel testo erano peraltro emersi nel dibattito che ha preceduto l’entrata in vigore della l. n. 124/2015. Nell’ottica di “definire in termini più chiari i presupposti e i limiti del potere di sospensione previsto dall’art. 21-quater della l. n. 241, che le amministrazioni hanno preso vieppiù frequentemente a utilizzare per sfuggire ai limiti dell’autotutela </w:t>
      </w:r>
      <w:proofErr w:type="spellStart"/>
      <w:r w:rsidRPr="00B51C13">
        <w:rPr>
          <w:rFonts w:ascii="Times New Roman" w:hAnsi="Times New Roman"/>
          <w:sz w:val="20"/>
          <w:szCs w:val="20"/>
        </w:rPr>
        <w:t>caducatoria</w:t>
      </w:r>
      <w:proofErr w:type="spellEnd"/>
      <w:r w:rsidRPr="00B51C13">
        <w:rPr>
          <w:rFonts w:ascii="Times New Roman" w:hAnsi="Times New Roman"/>
          <w:sz w:val="20"/>
          <w:szCs w:val="20"/>
        </w:rPr>
        <w:t xml:space="preserve">, realizzandone però di fatto gli effetti senza le prescritte garanzie”, M. A. SANDULLI, </w:t>
      </w:r>
      <w:r w:rsidRPr="00B51C13">
        <w:rPr>
          <w:rFonts w:ascii="Times New Roman" w:hAnsi="Times New Roman"/>
          <w:i/>
          <w:sz w:val="20"/>
          <w:szCs w:val="20"/>
        </w:rPr>
        <w:t>Poteri di autotutela della pubblica amministrazione e illeciti edilizi</w:t>
      </w:r>
      <w:r w:rsidRPr="00B51C13">
        <w:rPr>
          <w:rFonts w:ascii="Times New Roman" w:hAnsi="Times New Roman"/>
          <w:sz w:val="20"/>
          <w:szCs w:val="20"/>
        </w:rPr>
        <w:t xml:space="preserve">, in </w:t>
      </w:r>
      <w:r w:rsidRPr="00B51C13">
        <w:rPr>
          <w:rFonts w:ascii="Times New Roman" w:hAnsi="Times New Roman"/>
          <w:i/>
          <w:sz w:val="20"/>
          <w:szCs w:val="20"/>
        </w:rPr>
        <w:t>www.federalismi.it</w:t>
      </w:r>
      <w:r w:rsidRPr="00B51C13">
        <w:rPr>
          <w:rFonts w:ascii="Times New Roman" w:hAnsi="Times New Roman"/>
          <w:sz w:val="20"/>
          <w:szCs w:val="20"/>
        </w:rPr>
        <w:t xml:space="preserve">, 2015, 8 s. aveva proposto in dottrina la riformulazione della disposizione in questi termini: “Quando dall’efficacia ovvero dall’esecuzione dei provvedimenti amministrativi derivi un pregiudizio grave ed irreparabile per l’interesse pubblico, durante il tempo necessario all’adozione dei provvedimenti definitivi di autotutela e comunque per un periodo non superiore a sessanta giorni, l’amministrazione può disporne la sospensione. L’efficacia o l’esecuzione dei provvedimenti amministrativi può altresì essere sospesa , per il tempo strettamente necessario e comunque per un periodo non superiore a trenta giorni, in presenza del pericolo di un </w:t>
      </w:r>
      <w:r w:rsidRPr="00B51C13">
        <w:rPr>
          <w:rFonts w:ascii="Times New Roman" w:hAnsi="Times New Roman"/>
          <w:iCs/>
          <w:sz w:val="20"/>
          <w:szCs w:val="20"/>
        </w:rPr>
        <w:t>danno per la salute, per la sicurezza pubblica, per la difesa nazionale, per l’ambiente o per il patrimonio artistico e</w:t>
      </w:r>
      <w:r w:rsidRPr="00B51C13">
        <w:rPr>
          <w:rFonts w:ascii="Times New Roman" w:hAnsi="Times New Roman"/>
          <w:sz w:val="20"/>
          <w:szCs w:val="20"/>
        </w:rPr>
        <w:t xml:space="preserve"> </w:t>
      </w:r>
      <w:r w:rsidRPr="00B51C13">
        <w:rPr>
          <w:rFonts w:ascii="Times New Roman" w:hAnsi="Times New Roman"/>
          <w:iCs/>
          <w:sz w:val="20"/>
          <w:szCs w:val="20"/>
        </w:rPr>
        <w:t>culturale. Il provvedimento di sospensione è adottato dallo stesso organo che ha emanato il provvedimento ovvero da altro organo previsto dalla legge e deve indicare le ragioni che lo giustificano e il termine, che può essere prorogato o differito per una sola volta per un periodo non superiore alla metà di quello originario, nonché ridotto per sopravvenute esigenze. L’amministrazione ha l’obbligo di tenere indenni i soggetti direttamente pregiudicati dalla sospensione. L’indennizzo non è dovuto qualora entro sei mesi dalla sospensione sia stato adottato un provvedimento definitivo di autotutela</w:t>
      </w:r>
      <w:r w:rsidRPr="00B51C13">
        <w:rPr>
          <w:rFonts w:ascii="Times New Roman" w:hAnsi="Times New Roman"/>
          <w:i/>
          <w:iCs/>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DC"/>
    <w:rsid w:val="001C4E04"/>
    <w:rsid w:val="00437BDC"/>
    <w:rsid w:val="006D30C6"/>
    <w:rsid w:val="00805BB5"/>
    <w:rsid w:val="00A11F0E"/>
    <w:rsid w:val="00B95F45"/>
    <w:rsid w:val="00BF280B"/>
    <w:rsid w:val="00F86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BDC"/>
    <w:pPr>
      <w:spacing w:after="0" w:line="240" w:lineRule="auto"/>
    </w:pPr>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437BDC"/>
  </w:style>
  <w:style w:type="character" w:customStyle="1" w:styleId="TestonotaapidipaginaCarattere">
    <w:name w:val="Testo nota a piè di pagina Carattere"/>
    <w:basedOn w:val="Carpredefinitoparagrafo"/>
    <w:link w:val="Testonotaapidipagina"/>
    <w:uiPriority w:val="99"/>
    <w:rsid w:val="00437BDC"/>
    <w:rPr>
      <w:rFonts w:ascii="Cambria" w:eastAsia="MS Mincho" w:hAnsi="Cambria" w:cs="Times New Roman"/>
      <w:sz w:val="24"/>
      <w:szCs w:val="24"/>
    </w:rPr>
  </w:style>
  <w:style w:type="character" w:styleId="Rimandonotaapidipagina">
    <w:name w:val="footnote reference"/>
    <w:uiPriority w:val="99"/>
    <w:rsid w:val="00437BDC"/>
    <w:rPr>
      <w:rFonts w:cs="Times New Roman"/>
      <w:vertAlign w:val="superscript"/>
    </w:rPr>
  </w:style>
  <w:style w:type="paragraph" w:customStyle="1" w:styleId="testo">
    <w:name w:val="testo"/>
    <w:basedOn w:val="Normale"/>
    <w:uiPriority w:val="99"/>
    <w:rsid w:val="00437BDC"/>
    <w:pPr>
      <w:spacing w:line="220" w:lineRule="exact"/>
      <w:jc w:val="both"/>
    </w:pPr>
    <w:rPr>
      <w:rFonts w:ascii="Book Antiqua" w:hAnsi="Book Antiqua" w:cs="Arial"/>
      <w:spacing w:val="4"/>
      <w:sz w:val="20"/>
      <w:szCs w:val="20"/>
      <w:lang w:eastAsia="it-IT"/>
    </w:rPr>
  </w:style>
  <w:style w:type="paragraph" w:styleId="Pidipagina">
    <w:name w:val="footer"/>
    <w:basedOn w:val="Normale"/>
    <w:link w:val="PidipaginaCarattere"/>
    <w:uiPriority w:val="99"/>
    <w:rsid w:val="00437BDC"/>
    <w:pPr>
      <w:tabs>
        <w:tab w:val="center" w:pos="4819"/>
        <w:tab w:val="right" w:pos="9638"/>
      </w:tabs>
    </w:pPr>
  </w:style>
  <w:style w:type="character" w:customStyle="1" w:styleId="PidipaginaCarattere">
    <w:name w:val="Piè di pagina Carattere"/>
    <w:basedOn w:val="Carpredefinitoparagrafo"/>
    <w:link w:val="Pidipagina"/>
    <w:uiPriority w:val="99"/>
    <w:rsid w:val="00437BDC"/>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BDC"/>
    <w:pPr>
      <w:spacing w:after="0" w:line="240" w:lineRule="auto"/>
    </w:pPr>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437BDC"/>
  </w:style>
  <w:style w:type="character" w:customStyle="1" w:styleId="TestonotaapidipaginaCarattere">
    <w:name w:val="Testo nota a piè di pagina Carattere"/>
    <w:basedOn w:val="Carpredefinitoparagrafo"/>
    <w:link w:val="Testonotaapidipagina"/>
    <w:uiPriority w:val="99"/>
    <w:rsid w:val="00437BDC"/>
    <w:rPr>
      <w:rFonts w:ascii="Cambria" w:eastAsia="MS Mincho" w:hAnsi="Cambria" w:cs="Times New Roman"/>
      <w:sz w:val="24"/>
      <w:szCs w:val="24"/>
    </w:rPr>
  </w:style>
  <w:style w:type="character" w:styleId="Rimandonotaapidipagina">
    <w:name w:val="footnote reference"/>
    <w:uiPriority w:val="99"/>
    <w:rsid w:val="00437BDC"/>
    <w:rPr>
      <w:rFonts w:cs="Times New Roman"/>
      <w:vertAlign w:val="superscript"/>
    </w:rPr>
  </w:style>
  <w:style w:type="paragraph" w:customStyle="1" w:styleId="testo">
    <w:name w:val="testo"/>
    <w:basedOn w:val="Normale"/>
    <w:uiPriority w:val="99"/>
    <w:rsid w:val="00437BDC"/>
    <w:pPr>
      <w:spacing w:line="220" w:lineRule="exact"/>
      <w:jc w:val="both"/>
    </w:pPr>
    <w:rPr>
      <w:rFonts w:ascii="Book Antiqua" w:hAnsi="Book Antiqua" w:cs="Arial"/>
      <w:spacing w:val="4"/>
      <w:sz w:val="20"/>
      <w:szCs w:val="20"/>
      <w:lang w:eastAsia="it-IT"/>
    </w:rPr>
  </w:style>
  <w:style w:type="paragraph" w:styleId="Pidipagina">
    <w:name w:val="footer"/>
    <w:basedOn w:val="Normale"/>
    <w:link w:val="PidipaginaCarattere"/>
    <w:uiPriority w:val="99"/>
    <w:rsid w:val="00437BDC"/>
    <w:pPr>
      <w:tabs>
        <w:tab w:val="center" w:pos="4819"/>
        <w:tab w:val="right" w:pos="9638"/>
      </w:tabs>
    </w:pPr>
  </w:style>
  <w:style w:type="character" w:customStyle="1" w:styleId="PidipaginaCarattere">
    <w:name w:val="Piè di pagina Carattere"/>
    <w:basedOn w:val="Carpredefinitoparagrafo"/>
    <w:link w:val="Pidipagina"/>
    <w:uiPriority w:val="99"/>
    <w:rsid w:val="00437BDC"/>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8173</Words>
  <Characters>46589</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2016-05-06T15:03:00Z</dcterms:created>
  <dcterms:modified xsi:type="dcterms:W3CDTF">2016-05-06T15:03:00Z</dcterms:modified>
</cp:coreProperties>
</file>